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093" w:rsidRPr="00056FB8" w:rsidRDefault="00332093" w:rsidP="006B730B">
      <w:pPr>
        <w:tabs>
          <w:tab w:val="left" w:pos="1620"/>
        </w:tabs>
        <w:spacing w:line="216" w:lineRule="auto"/>
        <w:ind w:firstLine="0"/>
        <w:rPr>
          <w:rFonts w:ascii="Times New Roman" w:hAnsi="Times New Roman" w:cs="Times New Roman"/>
          <w:b/>
          <w:bCs/>
          <w:sz w:val="24"/>
          <w:szCs w:val="24"/>
          <w:lang w:val="uk-UA"/>
        </w:rPr>
      </w:pPr>
    </w:p>
    <w:p w:rsidR="00332093" w:rsidRPr="00056FB8" w:rsidRDefault="00332093" w:rsidP="00C20237">
      <w:pPr>
        <w:ind w:left="720" w:firstLine="0"/>
        <w:jc w:val="center"/>
        <w:rPr>
          <w:rFonts w:ascii="Times New Roman" w:hAnsi="Times New Roman" w:cs="Times New Roman"/>
          <w:b/>
          <w:bCs/>
          <w:color w:val="000000"/>
          <w:sz w:val="24"/>
          <w:szCs w:val="24"/>
          <w:lang w:val="uk-UA"/>
        </w:rPr>
      </w:pPr>
      <w:r w:rsidRPr="00056FB8">
        <w:rPr>
          <w:rFonts w:ascii="Times New Roman" w:hAnsi="Times New Roman" w:cs="Times New Roman"/>
          <w:b/>
          <w:bCs/>
          <w:color w:val="000000"/>
          <w:sz w:val="24"/>
          <w:szCs w:val="24"/>
          <w:lang w:val="uk-UA"/>
        </w:rPr>
        <w:t xml:space="preserve">Виконання заходів </w:t>
      </w:r>
    </w:p>
    <w:p w:rsidR="00332093" w:rsidRDefault="00332093" w:rsidP="00C20237">
      <w:pPr>
        <w:ind w:left="720" w:firstLine="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Комплексної програми соціального захисту населення м.Марганець на 2016-2020 роки</w:t>
      </w:r>
    </w:p>
    <w:p w:rsidR="00332093" w:rsidRPr="00056FB8" w:rsidRDefault="00332093" w:rsidP="00C20237">
      <w:pPr>
        <w:ind w:left="720" w:firstLine="0"/>
        <w:jc w:val="center"/>
        <w:rPr>
          <w:rFonts w:ascii="Times New Roman" w:hAnsi="Times New Roman" w:cs="Times New Roman"/>
          <w:b/>
          <w:bCs/>
          <w:color w:val="000000"/>
          <w:sz w:val="24"/>
          <w:szCs w:val="24"/>
          <w:lang w:val="uk-UA"/>
        </w:rPr>
      </w:pPr>
      <w:r>
        <w:rPr>
          <w:rFonts w:ascii="Times New Roman" w:hAnsi="Times New Roman" w:cs="Times New Roman"/>
          <w:b/>
          <w:bCs/>
          <w:sz w:val="24"/>
          <w:szCs w:val="24"/>
          <w:lang w:val="uk-UA"/>
        </w:rPr>
        <w:t>2016 рік</w:t>
      </w:r>
    </w:p>
    <w:p w:rsidR="00332093" w:rsidRPr="00056FB8" w:rsidRDefault="00332093" w:rsidP="00C20237">
      <w:pPr>
        <w:ind w:left="720" w:firstLine="0"/>
        <w:jc w:val="center"/>
        <w:rPr>
          <w:rFonts w:ascii="Times New Roman" w:hAnsi="Times New Roman" w:cs="Times New Roman"/>
          <w:b/>
          <w:bCs/>
          <w:color w:val="000000"/>
          <w:sz w:val="24"/>
          <w:szCs w:val="24"/>
          <w:lang w:val="uk-UA"/>
        </w:rPr>
      </w:pPr>
    </w:p>
    <w:tbl>
      <w:tblPr>
        <w:tblW w:w="156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40"/>
        <w:gridCol w:w="3262"/>
        <w:gridCol w:w="2520"/>
        <w:gridCol w:w="6969"/>
      </w:tblGrid>
      <w:tr w:rsidR="00332093" w:rsidRPr="00056FB8">
        <w:trPr>
          <w:cantSplit/>
          <w:trHeight w:val="439"/>
        </w:trPr>
        <w:tc>
          <w:tcPr>
            <w:tcW w:w="540" w:type="dxa"/>
            <w:vMerge w:val="restart"/>
          </w:tcPr>
          <w:p w:rsidR="00332093" w:rsidRPr="00056FB8" w:rsidRDefault="00332093" w:rsidP="00C20237">
            <w:pPr>
              <w:ind w:firstLine="0"/>
              <w:jc w:val="center"/>
              <w:rPr>
                <w:rFonts w:ascii="Times New Roman" w:hAnsi="Times New Roman" w:cs="Times New Roman"/>
                <w:color w:val="000000"/>
                <w:sz w:val="24"/>
                <w:szCs w:val="24"/>
                <w:lang w:val="uk-UA"/>
              </w:rPr>
            </w:pPr>
            <w:r w:rsidRPr="00056FB8">
              <w:rPr>
                <w:rFonts w:ascii="Times New Roman" w:hAnsi="Times New Roman" w:cs="Times New Roman"/>
                <w:b/>
                <w:bCs/>
                <w:color w:val="000000"/>
                <w:sz w:val="24"/>
                <w:szCs w:val="24"/>
                <w:lang w:val="uk-UA"/>
              </w:rPr>
              <w:t xml:space="preserve"> </w:t>
            </w:r>
            <w:r w:rsidRPr="00056FB8">
              <w:rPr>
                <w:rFonts w:ascii="Times New Roman" w:hAnsi="Times New Roman" w:cs="Times New Roman"/>
                <w:color w:val="000000"/>
                <w:sz w:val="24"/>
                <w:szCs w:val="24"/>
                <w:lang w:val="uk-UA"/>
              </w:rPr>
              <w:t>№ з/п</w:t>
            </w:r>
          </w:p>
        </w:tc>
        <w:tc>
          <w:tcPr>
            <w:tcW w:w="2340" w:type="dxa"/>
            <w:vMerge w:val="restart"/>
            <w:vAlign w:val="center"/>
          </w:tcPr>
          <w:p w:rsidR="00332093" w:rsidRPr="00056FB8" w:rsidRDefault="00332093" w:rsidP="00C20237">
            <w:pPr>
              <w:ind w:firstLine="0"/>
              <w:jc w:val="center"/>
              <w:rPr>
                <w:rFonts w:ascii="Times New Roman" w:hAnsi="Times New Roman" w:cs="Times New Roman"/>
                <w:color w:val="000000"/>
                <w:sz w:val="24"/>
                <w:szCs w:val="24"/>
                <w:lang w:val="uk-UA"/>
              </w:rPr>
            </w:pPr>
            <w:r w:rsidRPr="00056FB8">
              <w:rPr>
                <w:rFonts w:ascii="Times New Roman" w:hAnsi="Times New Roman" w:cs="Times New Roman"/>
                <w:color w:val="000000"/>
                <w:sz w:val="24"/>
                <w:szCs w:val="24"/>
                <w:lang w:val="uk-UA"/>
              </w:rPr>
              <w:t>Назва напряму діяльності (пріоритетні завдання)</w:t>
            </w:r>
          </w:p>
        </w:tc>
        <w:tc>
          <w:tcPr>
            <w:tcW w:w="3262" w:type="dxa"/>
            <w:vMerge w:val="restart"/>
            <w:vAlign w:val="center"/>
          </w:tcPr>
          <w:p w:rsidR="00332093" w:rsidRPr="00056FB8" w:rsidRDefault="00332093" w:rsidP="00C20237">
            <w:pPr>
              <w:ind w:firstLine="72"/>
              <w:jc w:val="center"/>
              <w:rPr>
                <w:rFonts w:ascii="Times New Roman" w:hAnsi="Times New Roman" w:cs="Times New Roman"/>
                <w:color w:val="000000"/>
                <w:sz w:val="24"/>
                <w:szCs w:val="24"/>
                <w:lang w:val="uk-UA"/>
              </w:rPr>
            </w:pPr>
            <w:r w:rsidRPr="00056FB8">
              <w:rPr>
                <w:rFonts w:ascii="Times New Roman" w:hAnsi="Times New Roman" w:cs="Times New Roman"/>
                <w:color w:val="000000"/>
                <w:sz w:val="24"/>
                <w:szCs w:val="24"/>
                <w:lang w:val="uk-UA"/>
              </w:rPr>
              <w:t>Зміст заходів програми з виконання завдання</w:t>
            </w:r>
          </w:p>
        </w:tc>
        <w:tc>
          <w:tcPr>
            <w:tcW w:w="2520" w:type="dxa"/>
            <w:vMerge w:val="restart"/>
            <w:vAlign w:val="center"/>
          </w:tcPr>
          <w:p w:rsidR="00332093" w:rsidRPr="00056FB8" w:rsidRDefault="00332093" w:rsidP="002F2E36">
            <w:pPr>
              <w:tabs>
                <w:tab w:val="left" w:pos="1531"/>
              </w:tabs>
              <w:ind w:left="-89" w:right="-129" w:firstLine="0"/>
              <w:jc w:val="center"/>
              <w:rPr>
                <w:rFonts w:ascii="Times New Roman" w:hAnsi="Times New Roman" w:cs="Times New Roman"/>
                <w:color w:val="000000"/>
                <w:sz w:val="24"/>
                <w:szCs w:val="24"/>
                <w:lang w:val="uk-UA"/>
              </w:rPr>
            </w:pPr>
            <w:r w:rsidRPr="00056FB8">
              <w:rPr>
                <w:rFonts w:ascii="Times New Roman" w:hAnsi="Times New Roman" w:cs="Times New Roman"/>
                <w:color w:val="000000"/>
                <w:sz w:val="24"/>
                <w:szCs w:val="24"/>
                <w:lang w:val="uk-UA"/>
              </w:rPr>
              <w:t>Відповідальні за виконання</w:t>
            </w:r>
          </w:p>
        </w:tc>
        <w:tc>
          <w:tcPr>
            <w:tcW w:w="6969" w:type="dxa"/>
            <w:vMerge w:val="restart"/>
            <w:vAlign w:val="center"/>
          </w:tcPr>
          <w:p w:rsidR="00332093" w:rsidRPr="00056FB8" w:rsidRDefault="00332093" w:rsidP="002F2E36">
            <w:pPr>
              <w:ind w:firstLine="0"/>
              <w:jc w:val="center"/>
              <w:rPr>
                <w:rFonts w:ascii="Times New Roman" w:hAnsi="Times New Roman" w:cs="Times New Roman"/>
                <w:color w:val="000000"/>
                <w:sz w:val="24"/>
                <w:szCs w:val="24"/>
                <w:lang w:val="uk-UA"/>
              </w:rPr>
            </w:pPr>
            <w:r w:rsidRPr="00056FB8">
              <w:rPr>
                <w:rFonts w:ascii="Times New Roman" w:hAnsi="Times New Roman" w:cs="Times New Roman"/>
                <w:color w:val="000000"/>
                <w:sz w:val="24"/>
                <w:szCs w:val="24"/>
                <w:lang w:val="uk-UA"/>
              </w:rPr>
              <w:t>Виконання</w:t>
            </w:r>
          </w:p>
        </w:tc>
      </w:tr>
      <w:tr w:rsidR="00332093" w:rsidRPr="00056FB8">
        <w:trPr>
          <w:cantSplit/>
          <w:trHeight w:val="299"/>
        </w:trPr>
        <w:tc>
          <w:tcPr>
            <w:tcW w:w="540" w:type="dxa"/>
            <w:vMerge/>
          </w:tcPr>
          <w:p w:rsidR="00332093" w:rsidRPr="00056FB8" w:rsidRDefault="00332093" w:rsidP="00C20237">
            <w:pPr>
              <w:ind w:firstLine="0"/>
              <w:jc w:val="center"/>
              <w:rPr>
                <w:rFonts w:ascii="Times New Roman" w:hAnsi="Times New Roman" w:cs="Times New Roman"/>
                <w:b/>
                <w:bCs/>
                <w:color w:val="000000"/>
                <w:sz w:val="24"/>
                <w:szCs w:val="24"/>
                <w:lang w:val="uk-UA"/>
              </w:rPr>
            </w:pPr>
          </w:p>
        </w:tc>
        <w:tc>
          <w:tcPr>
            <w:tcW w:w="2340" w:type="dxa"/>
            <w:vMerge/>
          </w:tcPr>
          <w:p w:rsidR="00332093" w:rsidRPr="00056FB8" w:rsidRDefault="00332093" w:rsidP="00C20237">
            <w:pPr>
              <w:jc w:val="center"/>
              <w:rPr>
                <w:rFonts w:ascii="Times New Roman" w:hAnsi="Times New Roman" w:cs="Times New Roman"/>
                <w:b/>
                <w:bCs/>
                <w:color w:val="000000"/>
                <w:sz w:val="24"/>
                <w:szCs w:val="24"/>
                <w:lang w:val="uk-UA"/>
              </w:rPr>
            </w:pPr>
          </w:p>
        </w:tc>
        <w:tc>
          <w:tcPr>
            <w:tcW w:w="3262" w:type="dxa"/>
            <w:vMerge/>
          </w:tcPr>
          <w:p w:rsidR="00332093" w:rsidRPr="00056FB8" w:rsidRDefault="00332093" w:rsidP="00C20237">
            <w:pPr>
              <w:jc w:val="center"/>
              <w:rPr>
                <w:rFonts w:ascii="Times New Roman" w:hAnsi="Times New Roman" w:cs="Times New Roman"/>
                <w:b/>
                <w:bCs/>
                <w:color w:val="000000"/>
                <w:sz w:val="24"/>
                <w:szCs w:val="24"/>
                <w:lang w:val="uk-UA"/>
              </w:rPr>
            </w:pPr>
          </w:p>
        </w:tc>
        <w:tc>
          <w:tcPr>
            <w:tcW w:w="2520" w:type="dxa"/>
            <w:vMerge/>
          </w:tcPr>
          <w:p w:rsidR="00332093" w:rsidRPr="00056FB8" w:rsidRDefault="00332093" w:rsidP="00C20237">
            <w:pPr>
              <w:jc w:val="center"/>
              <w:rPr>
                <w:rFonts w:ascii="Times New Roman" w:hAnsi="Times New Roman" w:cs="Times New Roman"/>
                <w:b/>
                <w:bCs/>
                <w:color w:val="000000"/>
                <w:sz w:val="24"/>
                <w:szCs w:val="24"/>
                <w:lang w:val="uk-UA"/>
              </w:rPr>
            </w:pPr>
          </w:p>
        </w:tc>
        <w:tc>
          <w:tcPr>
            <w:tcW w:w="6969" w:type="dxa"/>
            <w:vMerge/>
          </w:tcPr>
          <w:p w:rsidR="00332093" w:rsidRPr="00056FB8" w:rsidRDefault="00332093" w:rsidP="00C20237">
            <w:pPr>
              <w:jc w:val="center"/>
              <w:rPr>
                <w:rFonts w:ascii="Times New Roman" w:hAnsi="Times New Roman" w:cs="Times New Roman"/>
                <w:b/>
                <w:bCs/>
                <w:color w:val="000000"/>
                <w:sz w:val="24"/>
                <w:szCs w:val="24"/>
                <w:lang w:val="uk-UA"/>
              </w:rPr>
            </w:pPr>
          </w:p>
        </w:tc>
      </w:tr>
      <w:tr w:rsidR="00332093" w:rsidRPr="00056FB8">
        <w:tc>
          <w:tcPr>
            <w:tcW w:w="540" w:type="dxa"/>
          </w:tcPr>
          <w:p w:rsidR="00332093" w:rsidRPr="00056FB8" w:rsidRDefault="00332093" w:rsidP="00C20237">
            <w:pPr>
              <w:ind w:firstLine="0"/>
              <w:jc w:val="center"/>
              <w:rPr>
                <w:rFonts w:ascii="Times New Roman" w:hAnsi="Times New Roman" w:cs="Times New Roman"/>
                <w:color w:val="000000"/>
                <w:sz w:val="24"/>
                <w:szCs w:val="24"/>
                <w:lang w:val="uk-UA"/>
              </w:rPr>
            </w:pPr>
            <w:r w:rsidRPr="00056FB8">
              <w:rPr>
                <w:rFonts w:ascii="Times New Roman" w:hAnsi="Times New Roman" w:cs="Times New Roman"/>
                <w:color w:val="000000"/>
                <w:sz w:val="24"/>
                <w:szCs w:val="24"/>
                <w:lang w:val="uk-UA"/>
              </w:rPr>
              <w:t>1</w:t>
            </w:r>
          </w:p>
        </w:tc>
        <w:tc>
          <w:tcPr>
            <w:tcW w:w="2340" w:type="dxa"/>
          </w:tcPr>
          <w:p w:rsidR="00332093" w:rsidRPr="00056FB8" w:rsidRDefault="00332093" w:rsidP="00C20237">
            <w:pPr>
              <w:ind w:firstLine="0"/>
              <w:jc w:val="center"/>
              <w:rPr>
                <w:rFonts w:ascii="Times New Roman" w:hAnsi="Times New Roman" w:cs="Times New Roman"/>
                <w:color w:val="000000"/>
                <w:sz w:val="24"/>
                <w:szCs w:val="24"/>
                <w:lang w:val="uk-UA"/>
              </w:rPr>
            </w:pPr>
            <w:r w:rsidRPr="00056FB8">
              <w:rPr>
                <w:rFonts w:ascii="Times New Roman" w:hAnsi="Times New Roman" w:cs="Times New Roman"/>
                <w:color w:val="000000"/>
                <w:sz w:val="24"/>
                <w:szCs w:val="24"/>
                <w:lang w:val="uk-UA"/>
              </w:rPr>
              <w:t>2</w:t>
            </w:r>
          </w:p>
        </w:tc>
        <w:tc>
          <w:tcPr>
            <w:tcW w:w="3262" w:type="dxa"/>
          </w:tcPr>
          <w:p w:rsidR="00332093" w:rsidRPr="00056FB8" w:rsidRDefault="00332093" w:rsidP="00C20237">
            <w:pPr>
              <w:ind w:firstLine="0"/>
              <w:jc w:val="center"/>
              <w:rPr>
                <w:rFonts w:ascii="Times New Roman" w:hAnsi="Times New Roman" w:cs="Times New Roman"/>
                <w:color w:val="000000"/>
                <w:sz w:val="24"/>
                <w:szCs w:val="24"/>
                <w:lang w:val="uk-UA"/>
              </w:rPr>
            </w:pPr>
            <w:r w:rsidRPr="00056FB8">
              <w:rPr>
                <w:rFonts w:ascii="Times New Roman" w:hAnsi="Times New Roman" w:cs="Times New Roman"/>
                <w:color w:val="000000"/>
                <w:sz w:val="24"/>
                <w:szCs w:val="24"/>
                <w:lang w:val="uk-UA"/>
              </w:rPr>
              <w:t>3</w:t>
            </w:r>
          </w:p>
        </w:tc>
        <w:tc>
          <w:tcPr>
            <w:tcW w:w="2520" w:type="dxa"/>
          </w:tcPr>
          <w:p w:rsidR="00332093" w:rsidRPr="00056FB8" w:rsidRDefault="00332093" w:rsidP="00C20237">
            <w:pPr>
              <w:ind w:firstLine="0"/>
              <w:jc w:val="center"/>
              <w:rPr>
                <w:rFonts w:ascii="Times New Roman" w:hAnsi="Times New Roman" w:cs="Times New Roman"/>
                <w:color w:val="000000"/>
                <w:sz w:val="24"/>
                <w:szCs w:val="24"/>
                <w:lang w:val="uk-UA"/>
              </w:rPr>
            </w:pPr>
            <w:r w:rsidRPr="00056FB8">
              <w:rPr>
                <w:rFonts w:ascii="Times New Roman" w:hAnsi="Times New Roman" w:cs="Times New Roman"/>
                <w:color w:val="000000"/>
                <w:sz w:val="24"/>
                <w:szCs w:val="24"/>
                <w:lang w:val="uk-UA"/>
              </w:rPr>
              <w:t>4</w:t>
            </w:r>
          </w:p>
        </w:tc>
        <w:tc>
          <w:tcPr>
            <w:tcW w:w="6969" w:type="dxa"/>
          </w:tcPr>
          <w:p w:rsidR="00332093" w:rsidRPr="00056FB8" w:rsidRDefault="00332093" w:rsidP="00C20237">
            <w:pPr>
              <w:ind w:firstLine="0"/>
              <w:jc w:val="center"/>
              <w:rPr>
                <w:rFonts w:ascii="Times New Roman" w:hAnsi="Times New Roman" w:cs="Times New Roman"/>
                <w:color w:val="000000"/>
                <w:sz w:val="24"/>
                <w:szCs w:val="24"/>
                <w:lang w:val="uk-UA"/>
              </w:rPr>
            </w:pPr>
            <w:r w:rsidRPr="00056FB8">
              <w:rPr>
                <w:rFonts w:ascii="Times New Roman" w:hAnsi="Times New Roman" w:cs="Times New Roman"/>
                <w:color w:val="000000"/>
                <w:sz w:val="24"/>
                <w:szCs w:val="24"/>
                <w:lang w:val="uk-UA"/>
              </w:rPr>
              <w:t>5</w:t>
            </w:r>
          </w:p>
        </w:tc>
      </w:tr>
      <w:tr w:rsidR="00332093" w:rsidRPr="00056FB8">
        <w:tc>
          <w:tcPr>
            <w:tcW w:w="540" w:type="dxa"/>
          </w:tcPr>
          <w:p w:rsidR="00332093" w:rsidRPr="00056FB8" w:rsidRDefault="00332093" w:rsidP="00C20237">
            <w:pPr>
              <w:ind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2340" w:type="dxa"/>
          </w:tcPr>
          <w:p w:rsidR="00332093" w:rsidRPr="00056FB8" w:rsidRDefault="00332093" w:rsidP="007157C9">
            <w:pPr>
              <w:ind w:left="-98" w:right="-130" w:firstLine="0"/>
              <w:rPr>
                <w:rFonts w:ascii="Times New Roman" w:hAnsi="Times New Roman" w:cs="Times New Roman"/>
                <w:color w:val="000000"/>
                <w:sz w:val="24"/>
                <w:szCs w:val="24"/>
                <w:lang w:val="uk-UA"/>
              </w:rPr>
            </w:pPr>
            <w:r w:rsidRPr="00056FB8">
              <w:rPr>
                <w:rFonts w:ascii="Times New Roman" w:hAnsi="Times New Roman" w:cs="Times New Roman"/>
                <w:color w:val="000000"/>
                <w:sz w:val="24"/>
                <w:szCs w:val="24"/>
                <w:lang w:val="uk-UA"/>
              </w:rPr>
              <w:t xml:space="preserve">Забезпечення своєчасності </w:t>
            </w:r>
            <w:r>
              <w:rPr>
                <w:rFonts w:ascii="Times New Roman" w:hAnsi="Times New Roman" w:cs="Times New Roman"/>
                <w:color w:val="000000"/>
                <w:sz w:val="24"/>
                <w:szCs w:val="24"/>
                <w:lang w:val="uk-UA"/>
              </w:rPr>
              <w:t>отримання громадянами державних</w:t>
            </w:r>
            <w:r w:rsidRPr="00056FB8">
              <w:rPr>
                <w:rFonts w:ascii="Times New Roman" w:hAnsi="Times New Roman" w:cs="Times New Roman"/>
                <w:color w:val="000000"/>
                <w:sz w:val="24"/>
                <w:szCs w:val="24"/>
                <w:lang w:val="uk-UA"/>
              </w:rPr>
              <w:t xml:space="preserve"> соціальних гарантій</w:t>
            </w:r>
          </w:p>
        </w:tc>
        <w:tc>
          <w:tcPr>
            <w:tcW w:w="3262" w:type="dxa"/>
          </w:tcPr>
          <w:p w:rsidR="00332093" w:rsidRPr="00056FB8" w:rsidRDefault="00332093" w:rsidP="00F24606">
            <w:pPr>
              <w:ind w:left="-91" w:right="-127" w:firstLine="0"/>
              <w:rPr>
                <w:rFonts w:ascii="Times New Roman" w:hAnsi="Times New Roman" w:cs="Times New Roman"/>
                <w:color w:val="000000"/>
                <w:sz w:val="24"/>
                <w:szCs w:val="24"/>
                <w:lang w:val="uk-UA"/>
              </w:rPr>
            </w:pPr>
            <w:r w:rsidRPr="00056FB8">
              <w:rPr>
                <w:rFonts w:ascii="Times New Roman" w:hAnsi="Times New Roman" w:cs="Times New Roman"/>
                <w:color w:val="000000"/>
                <w:sz w:val="24"/>
                <w:szCs w:val="24"/>
                <w:lang w:val="uk-UA"/>
              </w:rPr>
              <w:t xml:space="preserve">Забезпечення своєчасності нарахування та проведення виплати </w:t>
            </w:r>
            <w:r>
              <w:rPr>
                <w:rFonts w:ascii="Times New Roman" w:hAnsi="Times New Roman" w:cs="Times New Roman"/>
                <w:color w:val="000000"/>
                <w:sz w:val="24"/>
                <w:szCs w:val="24"/>
                <w:lang w:val="uk-UA"/>
              </w:rPr>
              <w:t xml:space="preserve">державних соціальних допомог </w:t>
            </w:r>
            <w:r w:rsidRPr="00056FB8">
              <w:rPr>
                <w:rFonts w:ascii="Times New Roman" w:hAnsi="Times New Roman" w:cs="Times New Roman"/>
                <w:color w:val="000000"/>
                <w:sz w:val="24"/>
                <w:szCs w:val="24"/>
                <w:lang w:val="uk-UA"/>
              </w:rPr>
              <w:t xml:space="preserve"> в порядку і  розмірах визначених законодавством</w:t>
            </w:r>
          </w:p>
        </w:tc>
        <w:tc>
          <w:tcPr>
            <w:tcW w:w="2520" w:type="dxa"/>
          </w:tcPr>
          <w:p w:rsidR="00332093" w:rsidRPr="00056FB8" w:rsidRDefault="00332093" w:rsidP="00F24606">
            <w:pPr>
              <w:ind w:left="-108" w:firstLine="0"/>
              <w:jc w:val="both"/>
              <w:rPr>
                <w:rFonts w:ascii="Times New Roman" w:hAnsi="Times New Roman" w:cs="Times New Roman"/>
                <w:color w:val="000000"/>
                <w:sz w:val="24"/>
                <w:szCs w:val="24"/>
                <w:lang w:val="uk-UA"/>
              </w:rPr>
            </w:pPr>
            <w:r w:rsidRPr="00056FB8">
              <w:rPr>
                <w:rFonts w:ascii="Times New Roman" w:hAnsi="Times New Roman" w:cs="Times New Roman"/>
                <w:color w:val="000000"/>
                <w:sz w:val="24"/>
                <w:szCs w:val="24"/>
                <w:lang w:val="uk-UA"/>
              </w:rPr>
              <w:t xml:space="preserve">Управління праці та соціального захисту населення   </w:t>
            </w:r>
          </w:p>
        </w:tc>
        <w:tc>
          <w:tcPr>
            <w:tcW w:w="6969" w:type="dxa"/>
          </w:tcPr>
          <w:p w:rsidR="00332093" w:rsidRPr="00E960BB" w:rsidRDefault="00332093" w:rsidP="00E960BB">
            <w:pPr>
              <w:ind w:firstLine="0"/>
              <w:jc w:val="both"/>
              <w:rPr>
                <w:rFonts w:ascii="Times New Roman" w:hAnsi="Times New Roman" w:cs="Times New Roman"/>
                <w:sz w:val="24"/>
                <w:szCs w:val="24"/>
                <w:lang w:val="uk-UA"/>
              </w:rPr>
            </w:pPr>
            <w:r w:rsidRPr="00E960BB">
              <w:rPr>
                <w:rFonts w:ascii="Times New Roman" w:hAnsi="Times New Roman" w:cs="Times New Roman"/>
                <w:sz w:val="24"/>
                <w:szCs w:val="24"/>
                <w:lang w:val="uk-UA"/>
              </w:rPr>
              <w:t xml:space="preserve">Забезпечено нарахування державних соціальних допомог </w:t>
            </w:r>
            <w:r w:rsidRPr="00E960BB">
              <w:rPr>
                <w:rFonts w:ascii="Times New Roman" w:hAnsi="Times New Roman" w:cs="Times New Roman"/>
                <w:sz w:val="24"/>
                <w:szCs w:val="24"/>
              </w:rPr>
              <w:t>3143</w:t>
            </w:r>
            <w:r w:rsidRPr="00E960BB">
              <w:rPr>
                <w:rFonts w:ascii="Times New Roman" w:hAnsi="Times New Roman" w:cs="Times New Roman"/>
                <w:sz w:val="24"/>
                <w:szCs w:val="24"/>
                <w:lang w:val="uk-UA"/>
              </w:rPr>
              <w:t xml:space="preserve">        особам на суму </w:t>
            </w:r>
            <w:r w:rsidRPr="00E960BB">
              <w:rPr>
                <w:rFonts w:ascii="Times New Roman" w:hAnsi="Times New Roman" w:cs="Times New Roman"/>
                <w:sz w:val="24"/>
                <w:szCs w:val="24"/>
              </w:rPr>
              <w:t>56652</w:t>
            </w:r>
            <w:r w:rsidRPr="00E960BB">
              <w:rPr>
                <w:rFonts w:ascii="Times New Roman" w:hAnsi="Times New Roman" w:cs="Times New Roman"/>
                <w:sz w:val="24"/>
                <w:szCs w:val="24"/>
                <w:lang w:val="uk-UA"/>
              </w:rPr>
              <w:t xml:space="preserve"> тис.грн., профінансовано </w:t>
            </w:r>
            <w:r w:rsidRPr="00E960BB">
              <w:rPr>
                <w:rFonts w:ascii="Times New Roman" w:hAnsi="Times New Roman" w:cs="Times New Roman"/>
                <w:sz w:val="24"/>
                <w:szCs w:val="24"/>
              </w:rPr>
              <w:t>56652</w:t>
            </w:r>
            <w:r w:rsidRPr="00E960BB">
              <w:rPr>
                <w:rFonts w:ascii="Times New Roman" w:hAnsi="Times New Roman" w:cs="Times New Roman"/>
                <w:sz w:val="24"/>
                <w:szCs w:val="24"/>
                <w:lang w:val="uk-UA"/>
              </w:rPr>
              <w:t xml:space="preserve"> тис. грн. Заборгованості по виплатам немає.</w:t>
            </w:r>
          </w:p>
        </w:tc>
      </w:tr>
      <w:tr w:rsidR="00332093" w:rsidRPr="00056FB8">
        <w:trPr>
          <w:trHeight w:val="4833"/>
        </w:trPr>
        <w:tc>
          <w:tcPr>
            <w:tcW w:w="540" w:type="dxa"/>
          </w:tcPr>
          <w:p w:rsidR="00332093" w:rsidRPr="00056FB8" w:rsidRDefault="00332093" w:rsidP="00C20237">
            <w:pPr>
              <w:spacing w:line="216" w:lineRule="auto"/>
              <w:ind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p>
        </w:tc>
        <w:tc>
          <w:tcPr>
            <w:tcW w:w="2340" w:type="dxa"/>
          </w:tcPr>
          <w:p w:rsidR="00332093" w:rsidRPr="00056FB8" w:rsidRDefault="00332093" w:rsidP="007420C9">
            <w:pPr>
              <w:spacing w:line="216" w:lineRule="auto"/>
              <w:ind w:left="-97" w:right="-125"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У</w:t>
            </w:r>
            <w:r w:rsidRPr="00056FB8">
              <w:rPr>
                <w:rFonts w:ascii="Times New Roman" w:hAnsi="Times New Roman" w:cs="Times New Roman"/>
                <w:color w:val="000000"/>
                <w:sz w:val="24"/>
                <w:szCs w:val="24"/>
                <w:lang w:val="uk-UA"/>
              </w:rPr>
              <w:t>провадження системи соціальної підтримки незахищених верств населення</w:t>
            </w:r>
          </w:p>
        </w:tc>
        <w:tc>
          <w:tcPr>
            <w:tcW w:w="3262" w:type="dxa"/>
          </w:tcPr>
          <w:p w:rsidR="00332093" w:rsidRPr="00056FB8" w:rsidRDefault="00332093" w:rsidP="00C20237">
            <w:pPr>
              <w:spacing w:line="216" w:lineRule="auto"/>
              <w:ind w:firstLine="0"/>
              <w:rPr>
                <w:rFonts w:ascii="Times New Roman" w:hAnsi="Times New Roman" w:cs="Times New Roman"/>
                <w:color w:val="000000"/>
                <w:sz w:val="24"/>
                <w:szCs w:val="24"/>
                <w:lang w:val="uk-UA"/>
              </w:rPr>
            </w:pPr>
            <w:r w:rsidRPr="00056FB8">
              <w:rPr>
                <w:rFonts w:ascii="Times New Roman" w:hAnsi="Times New Roman" w:cs="Times New Roman"/>
                <w:color w:val="000000"/>
                <w:sz w:val="24"/>
                <w:szCs w:val="24"/>
                <w:lang w:val="uk-UA"/>
              </w:rPr>
              <w:t>Забезпечити  надання матеріальної допомоги найбіл</w:t>
            </w:r>
            <w:r>
              <w:rPr>
                <w:rFonts w:ascii="Times New Roman" w:hAnsi="Times New Roman" w:cs="Times New Roman"/>
                <w:color w:val="000000"/>
                <w:sz w:val="24"/>
                <w:szCs w:val="24"/>
                <w:lang w:val="uk-UA"/>
              </w:rPr>
              <w:t>ьш вразливим верствам населення, учасникам ліквідації наслідків аварії на Чорнобильській АЕС, учасникам анти терористичної операції, військовослужбовцям, які мобілізовані Нікопольським ОМВК або Марганецьким МВК, або членам їх сімей та членам сімей загиблих військовослужбовців, які приймали участь в анти терористичній операції або, які померли від отриманих поранень під час участі в анти терористичній операції</w:t>
            </w:r>
          </w:p>
        </w:tc>
        <w:tc>
          <w:tcPr>
            <w:tcW w:w="2520" w:type="dxa"/>
          </w:tcPr>
          <w:p w:rsidR="00332093" w:rsidRPr="00056FB8" w:rsidRDefault="00332093" w:rsidP="007420C9">
            <w:pPr>
              <w:spacing w:line="216" w:lineRule="auto"/>
              <w:ind w:left="-108" w:right="-108" w:firstLine="0"/>
              <w:rPr>
                <w:rFonts w:ascii="Times New Roman" w:hAnsi="Times New Roman" w:cs="Times New Roman"/>
                <w:color w:val="000000"/>
                <w:sz w:val="24"/>
                <w:szCs w:val="24"/>
                <w:lang w:val="uk-UA"/>
              </w:rPr>
            </w:pPr>
            <w:r w:rsidRPr="00056FB8">
              <w:rPr>
                <w:rFonts w:ascii="Times New Roman" w:hAnsi="Times New Roman" w:cs="Times New Roman"/>
                <w:color w:val="000000"/>
                <w:sz w:val="24"/>
                <w:szCs w:val="24"/>
                <w:lang w:val="uk-UA"/>
              </w:rPr>
              <w:t>Управління праці та соціального захисту населення,</w:t>
            </w:r>
          </w:p>
          <w:p w:rsidR="00332093" w:rsidRPr="00056FB8" w:rsidRDefault="00332093" w:rsidP="007420C9">
            <w:pPr>
              <w:spacing w:line="216" w:lineRule="auto"/>
              <w:ind w:left="-108" w:right="-108" w:firstLine="0"/>
              <w:rPr>
                <w:rFonts w:ascii="Times New Roman" w:hAnsi="Times New Roman" w:cs="Times New Roman"/>
                <w:color w:val="000000"/>
                <w:sz w:val="24"/>
                <w:szCs w:val="24"/>
                <w:lang w:val="uk-UA"/>
              </w:rPr>
            </w:pPr>
            <w:r w:rsidRPr="00056FB8">
              <w:rPr>
                <w:rFonts w:ascii="Times New Roman" w:hAnsi="Times New Roman" w:cs="Times New Roman"/>
                <w:color w:val="000000"/>
                <w:sz w:val="24"/>
                <w:szCs w:val="24"/>
                <w:lang w:val="uk-UA"/>
              </w:rPr>
              <w:t>відділ бухгалтерського обліку міської ради, апарат міської ради</w:t>
            </w:r>
          </w:p>
          <w:p w:rsidR="00332093" w:rsidRPr="00056FB8" w:rsidRDefault="00332093" w:rsidP="00C20237">
            <w:pPr>
              <w:spacing w:line="216" w:lineRule="auto"/>
              <w:ind w:firstLine="0"/>
              <w:rPr>
                <w:rFonts w:ascii="Times New Roman" w:hAnsi="Times New Roman" w:cs="Times New Roman"/>
                <w:color w:val="000000"/>
                <w:sz w:val="24"/>
                <w:szCs w:val="24"/>
                <w:lang w:val="uk-UA"/>
              </w:rPr>
            </w:pPr>
          </w:p>
        </w:tc>
        <w:tc>
          <w:tcPr>
            <w:tcW w:w="6969" w:type="dxa"/>
          </w:tcPr>
          <w:p w:rsidR="00332093" w:rsidRDefault="00332093" w:rsidP="00C974C3">
            <w:pPr>
              <w:spacing w:line="216" w:lineRule="auto"/>
              <w:ind w:right="-129" w:firstLine="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Надана матеріальна допомога:</w:t>
            </w:r>
          </w:p>
          <w:p w:rsidR="00332093" w:rsidRDefault="00332093" w:rsidP="00FA276B">
            <w:pPr>
              <w:spacing w:line="216" w:lineRule="auto"/>
              <w:ind w:right="34" w:firstLine="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цільова матеріальна допомога військовослужбовцям, які мобілізовані Нікопольським РМВК з метою виконання заходів, спрямованих на задоволення потреб Збройних сил України, в особливий період з 03 квітня 2014 року – 10</w:t>
            </w:r>
            <w:r w:rsidRPr="00444CE5">
              <w:rPr>
                <w:rFonts w:ascii="Times New Roman" w:hAnsi="Times New Roman" w:cs="Times New Roman"/>
                <w:color w:val="000000"/>
                <w:sz w:val="24"/>
                <w:szCs w:val="24"/>
                <w:lang w:val="uk-UA"/>
              </w:rPr>
              <w:t>2</w:t>
            </w:r>
            <w:r>
              <w:rPr>
                <w:rFonts w:ascii="Times New Roman" w:hAnsi="Times New Roman" w:cs="Times New Roman"/>
                <w:color w:val="000000"/>
                <w:sz w:val="24"/>
                <w:szCs w:val="24"/>
                <w:lang w:val="uk-UA"/>
              </w:rPr>
              <w:t>000,00 грн.(</w:t>
            </w:r>
            <w:r w:rsidRPr="00444CE5">
              <w:rPr>
                <w:rFonts w:ascii="Times New Roman" w:hAnsi="Times New Roman" w:cs="Times New Roman"/>
                <w:sz w:val="24"/>
                <w:szCs w:val="24"/>
                <w:lang w:val="uk-UA"/>
              </w:rPr>
              <w:t>51</w:t>
            </w:r>
            <w:r>
              <w:rPr>
                <w:rFonts w:ascii="Times New Roman" w:hAnsi="Times New Roman" w:cs="Times New Roman"/>
                <w:sz w:val="24"/>
                <w:szCs w:val="24"/>
                <w:lang w:val="uk-UA"/>
              </w:rPr>
              <w:t xml:space="preserve"> осо</w:t>
            </w:r>
            <w:r w:rsidRPr="007645DE">
              <w:rPr>
                <w:rFonts w:ascii="Times New Roman" w:hAnsi="Times New Roman" w:cs="Times New Roman"/>
                <w:sz w:val="24"/>
                <w:szCs w:val="24"/>
                <w:lang w:val="uk-UA"/>
              </w:rPr>
              <w:t>б</w:t>
            </w:r>
            <w:r>
              <w:rPr>
                <w:rFonts w:ascii="Times New Roman" w:hAnsi="Times New Roman" w:cs="Times New Roman"/>
                <w:sz w:val="24"/>
                <w:szCs w:val="24"/>
                <w:lang w:val="uk-UA"/>
              </w:rPr>
              <w:t>и</w:t>
            </w:r>
            <w:r w:rsidRPr="008B263D">
              <w:rPr>
                <w:rFonts w:ascii="Times New Roman" w:hAnsi="Times New Roman" w:cs="Times New Roman"/>
                <w:sz w:val="24"/>
                <w:szCs w:val="24"/>
                <w:lang w:val="uk-UA"/>
              </w:rPr>
              <w:t>)</w:t>
            </w:r>
            <w:r>
              <w:rPr>
                <w:rFonts w:ascii="Times New Roman" w:hAnsi="Times New Roman" w:cs="Times New Roman"/>
                <w:color w:val="000000"/>
                <w:sz w:val="24"/>
                <w:szCs w:val="24"/>
                <w:lang w:val="uk-UA"/>
              </w:rPr>
              <w:t>;</w:t>
            </w:r>
          </w:p>
          <w:p w:rsidR="00332093" w:rsidRDefault="00332093" w:rsidP="00C974C3">
            <w:pPr>
              <w:spacing w:line="216" w:lineRule="auto"/>
              <w:ind w:right="-129" w:firstLine="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цільова матеріальна допомога мешканцям міста – 154100,00 грн.;</w:t>
            </w:r>
          </w:p>
          <w:p w:rsidR="00332093" w:rsidRDefault="00332093" w:rsidP="00C974C3">
            <w:pPr>
              <w:spacing w:line="216" w:lineRule="auto"/>
              <w:ind w:right="-129" w:firstLine="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допомога на поховання – 5400,00 грн.(</w:t>
            </w:r>
            <w:r w:rsidRPr="00444CE5">
              <w:rPr>
                <w:rFonts w:ascii="Times New Roman" w:hAnsi="Times New Roman" w:cs="Times New Roman"/>
                <w:sz w:val="24"/>
                <w:szCs w:val="24"/>
              </w:rPr>
              <w:t>18</w:t>
            </w:r>
            <w:r w:rsidRPr="007645DE">
              <w:rPr>
                <w:rFonts w:ascii="Times New Roman" w:hAnsi="Times New Roman" w:cs="Times New Roman"/>
                <w:sz w:val="24"/>
                <w:szCs w:val="24"/>
                <w:lang w:val="uk-UA"/>
              </w:rPr>
              <w:t xml:space="preserve"> осіб</w:t>
            </w:r>
            <w:r>
              <w:rPr>
                <w:rFonts w:ascii="Times New Roman" w:hAnsi="Times New Roman" w:cs="Times New Roman"/>
                <w:color w:val="000000"/>
                <w:sz w:val="24"/>
                <w:szCs w:val="24"/>
                <w:lang w:val="uk-UA"/>
              </w:rPr>
              <w:t>);</w:t>
            </w:r>
          </w:p>
          <w:p w:rsidR="00332093" w:rsidRPr="00056FB8" w:rsidRDefault="00332093" w:rsidP="000F1662">
            <w:pPr>
              <w:spacing w:line="216" w:lineRule="auto"/>
              <w:ind w:right="-129" w:firstLine="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цільова матеріальна допомога ліквідаторам аварії на ЧАЕС – 10000,00 грн.(</w:t>
            </w:r>
            <w:r w:rsidRPr="00444CE5">
              <w:rPr>
                <w:rFonts w:ascii="Times New Roman" w:hAnsi="Times New Roman" w:cs="Times New Roman"/>
                <w:sz w:val="24"/>
                <w:szCs w:val="24"/>
                <w:lang w:val="uk-UA"/>
              </w:rPr>
              <w:t>20</w:t>
            </w:r>
            <w:r w:rsidRPr="004A2707">
              <w:rPr>
                <w:rFonts w:ascii="Times New Roman" w:hAnsi="Times New Roman" w:cs="Times New Roman"/>
                <w:color w:val="FF0000"/>
                <w:sz w:val="24"/>
                <w:szCs w:val="24"/>
                <w:lang w:val="uk-UA"/>
              </w:rPr>
              <w:t xml:space="preserve"> </w:t>
            </w:r>
            <w:r w:rsidRPr="008B263D">
              <w:rPr>
                <w:rFonts w:ascii="Times New Roman" w:hAnsi="Times New Roman" w:cs="Times New Roman"/>
                <w:sz w:val="24"/>
                <w:szCs w:val="24"/>
                <w:lang w:val="uk-UA"/>
              </w:rPr>
              <w:t>осіб</w:t>
            </w:r>
            <w:r>
              <w:rPr>
                <w:rFonts w:ascii="Times New Roman" w:hAnsi="Times New Roman" w:cs="Times New Roman"/>
                <w:color w:val="000000"/>
                <w:sz w:val="24"/>
                <w:szCs w:val="24"/>
                <w:lang w:val="uk-UA"/>
              </w:rPr>
              <w:t>)</w:t>
            </w:r>
          </w:p>
        </w:tc>
      </w:tr>
      <w:tr w:rsidR="00332093" w:rsidRPr="009A7223">
        <w:trPr>
          <w:trHeight w:val="4833"/>
        </w:trPr>
        <w:tc>
          <w:tcPr>
            <w:tcW w:w="540" w:type="dxa"/>
          </w:tcPr>
          <w:p w:rsidR="00332093" w:rsidRDefault="00332093" w:rsidP="00C20237">
            <w:pPr>
              <w:spacing w:line="216" w:lineRule="auto"/>
              <w:ind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w:t>
            </w:r>
          </w:p>
        </w:tc>
        <w:tc>
          <w:tcPr>
            <w:tcW w:w="2340" w:type="dxa"/>
          </w:tcPr>
          <w:p w:rsidR="00332093" w:rsidRDefault="00332093" w:rsidP="007420C9">
            <w:pPr>
              <w:spacing w:line="216" w:lineRule="auto"/>
              <w:ind w:left="-97" w:right="-125"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Реалізація права на забезпечення ліками пільгових категорій громадян</w:t>
            </w:r>
          </w:p>
        </w:tc>
        <w:tc>
          <w:tcPr>
            <w:tcW w:w="3262" w:type="dxa"/>
          </w:tcPr>
          <w:p w:rsidR="00332093" w:rsidRPr="00056FB8" w:rsidRDefault="00332093" w:rsidP="00C20237">
            <w:pPr>
              <w:spacing w:line="216" w:lineRule="auto"/>
              <w:ind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Здійснення розрахунків щодо забезпечення ліками важко хворих інвалідів, дітей-інвалідів та інших категорій громадян (на онкозахворювання, гемофілію, феніл-кетонорію, ДЦТ) тощо. Забезпечення безкоштовно та на пільгових умовах медичними препаратами інвалідів, дітей-інвалідів, ветеранів війни, учасників ліквідації наслідків аварії на Чорнобильській АЕС, учасників анти терористичної операції та інших пільгових категорій населення, згідно до діючого законодавства</w:t>
            </w:r>
          </w:p>
        </w:tc>
        <w:tc>
          <w:tcPr>
            <w:tcW w:w="2520" w:type="dxa"/>
          </w:tcPr>
          <w:p w:rsidR="00332093" w:rsidRPr="00056FB8" w:rsidRDefault="00332093" w:rsidP="007420C9">
            <w:pPr>
              <w:spacing w:line="216" w:lineRule="auto"/>
              <w:ind w:left="-108" w:right="-108"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КЗ «Марганецький центр первинної медико-санітарної допомоги»</w:t>
            </w:r>
          </w:p>
        </w:tc>
        <w:tc>
          <w:tcPr>
            <w:tcW w:w="6969" w:type="dxa"/>
          </w:tcPr>
          <w:p w:rsidR="00332093" w:rsidRDefault="00332093" w:rsidP="00C974C3">
            <w:pPr>
              <w:spacing w:line="216" w:lineRule="auto"/>
              <w:ind w:left="-87" w:right="-129" w:firstLine="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За 2016 рік забезпечено ліками:</w:t>
            </w:r>
          </w:p>
          <w:p w:rsidR="00332093" w:rsidRDefault="00332093" w:rsidP="00C974C3">
            <w:pPr>
              <w:spacing w:line="216" w:lineRule="auto"/>
              <w:ind w:left="-87" w:right="-129" w:firstLine="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Діти-інваліди – 20 дітей, 205 рецептів на суму 319503,71 грн.; в т.ч.:</w:t>
            </w:r>
          </w:p>
          <w:p w:rsidR="00332093" w:rsidRDefault="00332093" w:rsidP="00C974C3">
            <w:pPr>
              <w:spacing w:line="216" w:lineRule="auto"/>
              <w:ind w:left="-87" w:right="-129" w:firstLine="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Діти </w:t>
            </w:r>
            <w:r>
              <w:rPr>
                <w:rFonts w:ascii="Times New Roman" w:hAnsi="Times New Roman" w:cs="Times New Roman"/>
                <w:color w:val="000000"/>
                <w:sz w:val="24"/>
                <w:szCs w:val="24"/>
                <w:lang w:val="en-US"/>
              </w:rPr>
              <w:t>G</w:t>
            </w:r>
            <w:r w:rsidRPr="002E5174">
              <w:rPr>
                <w:rFonts w:ascii="Times New Roman" w:hAnsi="Times New Roman" w:cs="Times New Roman"/>
                <w:color w:val="000000"/>
                <w:sz w:val="24"/>
                <w:szCs w:val="24"/>
                <w:lang w:val="uk-UA"/>
              </w:rPr>
              <w:t>40</w:t>
            </w:r>
            <w:r>
              <w:rPr>
                <w:rFonts w:ascii="Times New Roman" w:hAnsi="Times New Roman" w:cs="Times New Roman"/>
                <w:color w:val="000000"/>
                <w:sz w:val="24"/>
                <w:szCs w:val="24"/>
                <w:lang w:val="uk-UA"/>
              </w:rPr>
              <w:t xml:space="preserve"> – 2 дитини, 29 рецептів на суму 14815,44 грн.;</w:t>
            </w:r>
          </w:p>
          <w:p w:rsidR="00332093" w:rsidRPr="003E3F68" w:rsidRDefault="00332093" w:rsidP="00C974C3">
            <w:pPr>
              <w:spacing w:line="216" w:lineRule="auto"/>
              <w:ind w:left="-87" w:right="-129" w:firstLine="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Діти </w:t>
            </w:r>
            <w:r>
              <w:rPr>
                <w:rFonts w:ascii="Times New Roman" w:hAnsi="Times New Roman" w:cs="Times New Roman"/>
                <w:color w:val="000000"/>
                <w:sz w:val="24"/>
                <w:szCs w:val="24"/>
                <w:lang w:val="en-US"/>
              </w:rPr>
              <w:t>Q</w:t>
            </w:r>
            <w:r w:rsidRPr="003E3F68">
              <w:rPr>
                <w:rFonts w:ascii="Times New Roman" w:hAnsi="Times New Roman" w:cs="Times New Roman"/>
                <w:color w:val="000000"/>
                <w:sz w:val="24"/>
                <w:szCs w:val="24"/>
              </w:rPr>
              <w:t xml:space="preserve"> 04</w:t>
            </w:r>
            <w:r>
              <w:rPr>
                <w:rFonts w:ascii="Times New Roman" w:hAnsi="Times New Roman" w:cs="Times New Roman"/>
                <w:color w:val="000000"/>
                <w:sz w:val="24"/>
                <w:szCs w:val="24"/>
                <w:lang w:val="uk-UA"/>
              </w:rPr>
              <w:t>.</w:t>
            </w:r>
            <w:r w:rsidRPr="003E3F68">
              <w:rPr>
                <w:rFonts w:ascii="Times New Roman" w:hAnsi="Times New Roman" w:cs="Times New Roman"/>
                <w:color w:val="000000"/>
                <w:sz w:val="24"/>
                <w:szCs w:val="24"/>
              </w:rPr>
              <w:t xml:space="preserve">8 – </w:t>
            </w:r>
            <w:r>
              <w:rPr>
                <w:rFonts w:ascii="Times New Roman" w:hAnsi="Times New Roman" w:cs="Times New Roman"/>
                <w:color w:val="000000"/>
                <w:sz w:val="24"/>
                <w:szCs w:val="24"/>
                <w:lang w:val="uk-UA"/>
              </w:rPr>
              <w:t>1 дитина, 13 рецептів на суму 2555,56 грн.;</w:t>
            </w:r>
          </w:p>
          <w:p w:rsidR="00332093" w:rsidRDefault="00332093" w:rsidP="00C974C3">
            <w:pPr>
              <w:spacing w:line="216" w:lineRule="auto"/>
              <w:ind w:left="-87" w:right="-129" w:firstLine="0"/>
              <w:jc w:val="both"/>
              <w:rPr>
                <w:rFonts w:ascii="Times New Roman" w:hAnsi="Times New Roman" w:cs="Times New Roman"/>
                <w:color w:val="000000"/>
                <w:sz w:val="24"/>
                <w:szCs w:val="24"/>
                <w:lang w:val="uk-UA"/>
              </w:rPr>
            </w:pPr>
            <w:r w:rsidRPr="002E5174">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Діти Е84 – 2 дитини, 82 рецепта на суму 277607,40 грн.;</w:t>
            </w:r>
          </w:p>
          <w:p w:rsidR="00332093" w:rsidRDefault="00332093" w:rsidP="00701C03">
            <w:pPr>
              <w:spacing w:line="216" w:lineRule="auto"/>
              <w:ind w:left="-87" w:right="175" w:firstLine="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Діти Е 76 – 1 дитина, 3 рецепта на суму 340,97 грн.;</w:t>
            </w:r>
          </w:p>
          <w:p w:rsidR="00332093" w:rsidRDefault="00332093" w:rsidP="00691AB5">
            <w:pPr>
              <w:spacing w:line="216" w:lineRule="auto"/>
              <w:ind w:left="-87" w:right="-129" w:firstLine="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ДЦП </w:t>
            </w:r>
            <w:r>
              <w:rPr>
                <w:rFonts w:ascii="Times New Roman" w:hAnsi="Times New Roman" w:cs="Times New Roman"/>
                <w:color w:val="000000"/>
                <w:sz w:val="24"/>
                <w:szCs w:val="24"/>
                <w:lang w:val="en-US"/>
              </w:rPr>
              <w:t>G</w:t>
            </w:r>
            <w:r w:rsidRPr="003E3F68">
              <w:rPr>
                <w:rFonts w:ascii="Times New Roman" w:hAnsi="Times New Roman" w:cs="Times New Roman"/>
                <w:color w:val="000000"/>
                <w:sz w:val="24"/>
                <w:szCs w:val="24"/>
              </w:rPr>
              <w:t xml:space="preserve"> 80 – </w:t>
            </w:r>
            <w:r>
              <w:rPr>
                <w:rFonts w:ascii="Times New Roman" w:hAnsi="Times New Roman" w:cs="Times New Roman"/>
                <w:color w:val="000000"/>
                <w:sz w:val="24"/>
                <w:szCs w:val="24"/>
                <w:lang w:val="uk-UA"/>
              </w:rPr>
              <w:t>9 дітей, 49 рецептів на суму 16961,19 грн.;</w:t>
            </w:r>
          </w:p>
          <w:p w:rsidR="00332093" w:rsidRDefault="00332093" w:rsidP="00C974C3">
            <w:pPr>
              <w:spacing w:line="216" w:lineRule="auto"/>
              <w:ind w:left="-87" w:right="-129" w:firstLine="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Діти </w:t>
            </w:r>
            <w:r>
              <w:rPr>
                <w:rFonts w:ascii="Times New Roman" w:hAnsi="Times New Roman" w:cs="Times New Roman"/>
                <w:color w:val="000000"/>
                <w:sz w:val="24"/>
                <w:szCs w:val="24"/>
                <w:lang w:val="en-US"/>
              </w:rPr>
              <w:t>F</w:t>
            </w:r>
            <w:r w:rsidRPr="003E3F68">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20,</w:t>
            </w:r>
            <w:r w:rsidRPr="003E3F68">
              <w:rPr>
                <w:rFonts w:ascii="Times New Roman" w:hAnsi="Times New Roman" w:cs="Times New Roman"/>
                <w:color w:val="000000"/>
                <w:sz w:val="24"/>
                <w:szCs w:val="24"/>
              </w:rPr>
              <w:t>72</w:t>
            </w:r>
            <w:r>
              <w:rPr>
                <w:rFonts w:ascii="Times New Roman" w:hAnsi="Times New Roman" w:cs="Times New Roman"/>
                <w:color w:val="000000"/>
                <w:sz w:val="24"/>
                <w:szCs w:val="24"/>
                <w:lang w:val="uk-UA"/>
              </w:rPr>
              <w:t>,84</w:t>
            </w:r>
            <w:r w:rsidRPr="003E3F68">
              <w:rPr>
                <w:rFonts w:ascii="Times New Roman" w:hAnsi="Times New Roman" w:cs="Times New Roman"/>
                <w:color w:val="000000"/>
                <w:sz w:val="24"/>
                <w:szCs w:val="24"/>
              </w:rPr>
              <w:t xml:space="preserve"> – </w:t>
            </w:r>
            <w:r>
              <w:rPr>
                <w:rFonts w:ascii="Times New Roman" w:hAnsi="Times New Roman" w:cs="Times New Roman"/>
                <w:color w:val="000000"/>
                <w:sz w:val="24"/>
                <w:szCs w:val="24"/>
                <w:lang w:val="uk-UA"/>
              </w:rPr>
              <w:t>3 дитини,26 рецептів на суму 5824,69 грн.;</w:t>
            </w:r>
          </w:p>
          <w:p w:rsidR="00332093" w:rsidRDefault="00332093" w:rsidP="00C974C3">
            <w:pPr>
              <w:spacing w:line="216" w:lineRule="auto"/>
              <w:ind w:left="-87" w:right="-129" w:firstLine="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Діти Д 10-38 – 1 дитина, 2 рецепта на суму 990,24 грн.</w:t>
            </w:r>
          </w:p>
          <w:p w:rsidR="00332093" w:rsidRPr="007E7132" w:rsidRDefault="00332093" w:rsidP="00C974C3">
            <w:pPr>
              <w:spacing w:line="216" w:lineRule="auto"/>
              <w:ind w:left="-87" w:right="-129" w:firstLine="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Діти </w:t>
            </w:r>
            <w:r>
              <w:rPr>
                <w:rFonts w:ascii="Times New Roman" w:hAnsi="Times New Roman" w:cs="Times New Roman"/>
                <w:color w:val="000000"/>
                <w:sz w:val="24"/>
                <w:szCs w:val="24"/>
                <w:lang w:val="en-US"/>
              </w:rPr>
              <w:t>J</w:t>
            </w:r>
            <w:r w:rsidRPr="007E7132">
              <w:rPr>
                <w:rFonts w:ascii="Times New Roman" w:hAnsi="Times New Roman" w:cs="Times New Roman"/>
                <w:color w:val="000000"/>
                <w:sz w:val="24"/>
                <w:szCs w:val="24"/>
                <w:lang w:val="uk-UA"/>
              </w:rPr>
              <w:t xml:space="preserve"> 45-</w:t>
            </w:r>
            <w:r>
              <w:rPr>
                <w:rFonts w:ascii="Times New Roman" w:hAnsi="Times New Roman" w:cs="Times New Roman"/>
                <w:color w:val="000000"/>
                <w:sz w:val="24"/>
                <w:szCs w:val="24"/>
                <w:lang w:val="uk-UA"/>
              </w:rPr>
              <w:t xml:space="preserve"> 1 дитина, 1 рецепт на суму 408,22 грн.</w:t>
            </w:r>
          </w:p>
          <w:p w:rsidR="00332093" w:rsidRPr="003E3F68" w:rsidRDefault="00332093" w:rsidP="00C974C3">
            <w:pPr>
              <w:spacing w:line="216" w:lineRule="auto"/>
              <w:ind w:left="-87" w:right="-129" w:firstLine="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p>
          <w:p w:rsidR="00332093" w:rsidRDefault="00332093" w:rsidP="00701C03">
            <w:pPr>
              <w:spacing w:line="216" w:lineRule="auto"/>
              <w:ind w:firstLine="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Онко – 59 чол., 610 рецептів на суму 213943,27 грн. </w:t>
            </w:r>
          </w:p>
          <w:p w:rsidR="00332093" w:rsidRDefault="00332093" w:rsidP="00701C03">
            <w:pPr>
              <w:spacing w:line="216" w:lineRule="auto"/>
              <w:ind w:left="-87" w:firstLine="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50% - 18 чол., 114 рецептів на суму 5611,49 грн.</w:t>
            </w:r>
          </w:p>
          <w:p w:rsidR="00332093" w:rsidRDefault="00332093" w:rsidP="00701C03">
            <w:pPr>
              <w:spacing w:line="216" w:lineRule="auto"/>
              <w:ind w:left="-87" w:firstLine="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ЧАЕС – 4 чол., 15 рецептів на суму 1144,85 грн.;</w:t>
            </w:r>
          </w:p>
          <w:p w:rsidR="00332093" w:rsidRDefault="00332093" w:rsidP="00701C03">
            <w:pPr>
              <w:spacing w:line="216" w:lineRule="auto"/>
              <w:ind w:left="-87" w:firstLine="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УБД – 41 чол., 383 рецепта на суму 45757,32 грн.</w:t>
            </w:r>
          </w:p>
          <w:p w:rsidR="00332093" w:rsidRDefault="00332093" w:rsidP="00701C03">
            <w:pPr>
              <w:spacing w:line="216" w:lineRule="auto"/>
              <w:ind w:left="-87" w:firstLine="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Всього  по КЗ «Марганецький ЦПМСД» забезпечено безкоштовно та на пільгових умовах медичними препаратами 177 чол., 1648 рецептів на суму 721159,20 грн.</w:t>
            </w:r>
          </w:p>
          <w:p w:rsidR="00332093" w:rsidRPr="002E5174" w:rsidRDefault="00332093" w:rsidP="00691AB5">
            <w:pPr>
              <w:spacing w:line="216" w:lineRule="auto"/>
              <w:ind w:left="-87" w:firstLine="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 відшкодування коштів згідно Постанови Кабінет Міністрів України № 1303 від 17.08.1998 р. «Про впорядкування безоплатного та пільгового відпустку лікарських засобів за рецептами лікарів у разі амбулаторного лікування окремих груп населення та за певними категоріями захворювань»</w:t>
            </w:r>
          </w:p>
        </w:tc>
      </w:tr>
      <w:tr w:rsidR="00332093" w:rsidRPr="004353CF">
        <w:trPr>
          <w:trHeight w:val="713"/>
        </w:trPr>
        <w:tc>
          <w:tcPr>
            <w:tcW w:w="540" w:type="dxa"/>
          </w:tcPr>
          <w:p w:rsidR="00332093" w:rsidRDefault="00332093" w:rsidP="00C20237">
            <w:pPr>
              <w:spacing w:line="216" w:lineRule="auto"/>
              <w:ind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c>
          <w:tcPr>
            <w:tcW w:w="2340" w:type="dxa"/>
          </w:tcPr>
          <w:p w:rsidR="00332093" w:rsidRPr="00056FB8" w:rsidRDefault="00332093" w:rsidP="00205273">
            <w:pPr>
              <w:spacing w:line="204" w:lineRule="auto"/>
              <w:ind w:firstLine="0"/>
              <w:rPr>
                <w:rFonts w:ascii="Times New Roman" w:hAnsi="Times New Roman" w:cs="Times New Roman"/>
                <w:color w:val="000000"/>
                <w:sz w:val="24"/>
                <w:szCs w:val="24"/>
                <w:lang w:val="uk-UA"/>
              </w:rPr>
            </w:pPr>
            <w:r w:rsidRPr="00056FB8">
              <w:rPr>
                <w:rFonts w:ascii="Times New Roman" w:hAnsi="Times New Roman" w:cs="Times New Roman"/>
                <w:color w:val="000000"/>
                <w:sz w:val="24"/>
                <w:szCs w:val="24"/>
                <w:lang w:val="uk-UA"/>
              </w:rPr>
              <w:t xml:space="preserve">Створення належних умов для проведення щорічного оздоровлення </w:t>
            </w:r>
            <w:r>
              <w:rPr>
                <w:rFonts w:ascii="Times New Roman" w:hAnsi="Times New Roman" w:cs="Times New Roman"/>
                <w:color w:val="000000"/>
                <w:sz w:val="24"/>
                <w:szCs w:val="24"/>
                <w:lang w:val="uk-UA"/>
              </w:rPr>
              <w:t>пільгових категорій громадян</w:t>
            </w:r>
          </w:p>
        </w:tc>
        <w:tc>
          <w:tcPr>
            <w:tcW w:w="3262" w:type="dxa"/>
          </w:tcPr>
          <w:p w:rsidR="00332093" w:rsidRDefault="00332093" w:rsidP="00205273">
            <w:pPr>
              <w:spacing w:line="204" w:lineRule="auto"/>
              <w:ind w:left="-91" w:right="-108"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r w:rsidRPr="00056FB8">
              <w:rPr>
                <w:rFonts w:ascii="Times New Roman" w:hAnsi="Times New Roman" w:cs="Times New Roman"/>
                <w:color w:val="000000"/>
                <w:sz w:val="24"/>
                <w:szCs w:val="24"/>
                <w:lang w:val="uk-UA"/>
              </w:rPr>
              <w:t>Забезпечення санаторно курортного лікування та оздоровлення дітей - інв</w:t>
            </w:r>
            <w:r>
              <w:rPr>
                <w:rFonts w:ascii="Times New Roman" w:hAnsi="Times New Roman" w:cs="Times New Roman"/>
                <w:color w:val="000000"/>
                <w:sz w:val="24"/>
                <w:szCs w:val="24"/>
                <w:lang w:val="uk-UA"/>
              </w:rPr>
              <w:t>алідів та дітей з вадами здоров’я.</w:t>
            </w:r>
          </w:p>
          <w:p w:rsidR="00332093" w:rsidRDefault="00332093" w:rsidP="00205273">
            <w:pPr>
              <w:spacing w:line="204" w:lineRule="auto"/>
              <w:ind w:left="-91" w:right="-108" w:firstLine="0"/>
              <w:rPr>
                <w:rFonts w:ascii="Times New Roman" w:hAnsi="Times New Roman" w:cs="Times New Roman"/>
                <w:color w:val="000000"/>
                <w:sz w:val="24"/>
                <w:szCs w:val="24"/>
                <w:lang w:val="uk-UA"/>
              </w:rPr>
            </w:pPr>
          </w:p>
          <w:p w:rsidR="00332093" w:rsidRDefault="00332093" w:rsidP="00205273">
            <w:pPr>
              <w:spacing w:line="204" w:lineRule="auto"/>
              <w:ind w:left="-91" w:right="-108" w:firstLine="0"/>
              <w:rPr>
                <w:rFonts w:ascii="Times New Roman" w:hAnsi="Times New Roman" w:cs="Times New Roman"/>
                <w:color w:val="000000"/>
                <w:sz w:val="24"/>
                <w:szCs w:val="24"/>
                <w:lang w:val="uk-UA"/>
              </w:rPr>
            </w:pPr>
          </w:p>
          <w:p w:rsidR="00332093" w:rsidRDefault="00332093" w:rsidP="00205273">
            <w:pPr>
              <w:spacing w:line="204" w:lineRule="auto"/>
              <w:ind w:left="-91" w:right="-108" w:firstLine="0"/>
              <w:rPr>
                <w:rFonts w:ascii="Times New Roman" w:hAnsi="Times New Roman" w:cs="Times New Roman"/>
                <w:color w:val="000000"/>
                <w:sz w:val="24"/>
                <w:szCs w:val="24"/>
                <w:lang w:val="uk-UA"/>
              </w:rPr>
            </w:pPr>
          </w:p>
          <w:p w:rsidR="00332093" w:rsidRDefault="00332093" w:rsidP="00205273">
            <w:pPr>
              <w:spacing w:line="204" w:lineRule="auto"/>
              <w:ind w:left="-91" w:right="-108" w:firstLine="0"/>
              <w:rPr>
                <w:rFonts w:ascii="Times New Roman" w:hAnsi="Times New Roman" w:cs="Times New Roman"/>
                <w:color w:val="000000"/>
                <w:sz w:val="24"/>
                <w:szCs w:val="24"/>
                <w:lang w:val="uk-UA"/>
              </w:rPr>
            </w:pPr>
          </w:p>
          <w:p w:rsidR="00332093" w:rsidRDefault="00332093" w:rsidP="00205273">
            <w:pPr>
              <w:spacing w:line="204" w:lineRule="auto"/>
              <w:ind w:left="-91" w:right="-108" w:firstLine="0"/>
              <w:rPr>
                <w:rFonts w:ascii="Times New Roman" w:hAnsi="Times New Roman" w:cs="Times New Roman"/>
                <w:color w:val="000000"/>
                <w:sz w:val="24"/>
                <w:szCs w:val="24"/>
                <w:lang w:val="uk-UA"/>
              </w:rPr>
            </w:pPr>
          </w:p>
          <w:p w:rsidR="00332093" w:rsidRDefault="00332093" w:rsidP="00205273">
            <w:pPr>
              <w:spacing w:line="204" w:lineRule="auto"/>
              <w:ind w:left="-91" w:right="-108" w:firstLine="0"/>
              <w:rPr>
                <w:rFonts w:ascii="Times New Roman" w:hAnsi="Times New Roman" w:cs="Times New Roman"/>
                <w:color w:val="000000"/>
                <w:sz w:val="24"/>
                <w:szCs w:val="24"/>
                <w:lang w:val="uk-UA"/>
              </w:rPr>
            </w:pPr>
          </w:p>
          <w:p w:rsidR="00332093" w:rsidRDefault="00332093" w:rsidP="00205273">
            <w:pPr>
              <w:spacing w:line="204" w:lineRule="auto"/>
              <w:ind w:left="-91" w:right="-108" w:firstLine="0"/>
              <w:rPr>
                <w:rFonts w:ascii="Times New Roman" w:hAnsi="Times New Roman" w:cs="Times New Roman"/>
                <w:color w:val="000000"/>
                <w:sz w:val="24"/>
                <w:szCs w:val="24"/>
                <w:lang w:val="uk-UA"/>
              </w:rPr>
            </w:pPr>
          </w:p>
          <w:p w:rsidR="00332093" w:rsidRDefault="00332093" w:rsidP="00205273">
            <w:pPr>
              <w:spacing w:line="204" w:lineRule="auto"/>
              <w:ind w:left="-91" w:right="-108"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 Забезпечення санаторно-курортного лікування та оздоровлення інвалідів, учасників ліквідації наслідків аварії на Чорнобильській АЕС, учасників бойових дій – учасників антитерористичної операції.</w:t>
            </w:r>
          </w:p>
          <w:p w:rsidR="00332093" w:rsidRDefault="00332093" w:rsidP="00205273">
            <w:pPr>
              <w:spacing w:line="204" w:lineRule="auto"/>
              <w:ind w:left="-91" w:right="-108" w:firstLine="0"/>
              <w:rPr>
                <w:rFonts w:ascii="Times New Roman" w:hAnsi="Times New Roman" w:cs="Times New Roman"/>
                <w:color w:val="000000"/>
                <w:sz w:val="24"/>
                <w:szCs w:val="24"/>
                <w:lang w:val="uk-UA"/>
              </w:rPr>
            </w:pPr>
          </w:p>
          <w:p w:rsidR="00332093" w:rsidRDefault="00332093" w:rsidP="00205273">
            <w:pPr>
              <w:spacing w:line="204" w:lineRule="auto"/>
              <w:ind w:left="-91" w:right="-108"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 Організація оздоровлення дітей-інвалідів в оздоровчих таборах при школах.</w:t>
            </w:r>
          </w:p>
          <w:p w:rsidR="00332093" w:rsidRDefault="00332093" w:rsidP="00205273">
            <w:pPr>
              <w:spacing w:line="204" w:lineRule="auto"/>
              <w:ind w:left="-91" w:right="-108" w:firstLine="0"/>
              <w:rPr>
                <w:rFonts w:ascii="Times New Roman" w:hAnsi="Times New Roman" w:cs="Times New Roman"/>
                <w:color w:val="000000"/>
                <w:sz w:val="24"/>
                <w:szCs w:val="24"/>
                <w:lang w:val="uk-UA"/>
              </w:rPr>
            </w:pPr>
          </w:p>
          <w:p w:rsidR="00332093" w:rsidRDefault="00332093" w:rsidP="00205273">
            <w:pPr>
              <w:spacing w:line="204" w:lineRule="auto"/>
              <w:ind w:left="-91" w:right="-108" w:firstLine="0"/>
              <w:rPr>
                <w:rFonts w:ascii="Times New Roman" w:hAnsi="Times New Roman" w:cs="Times New Roman"/>
                <w:color w:val="000000"/>
                <w:sz w:val="24"/>
                <w:szCs w:val="24"/>
                <w:lang w:val="uk-UA"/>
              </w:rPr>
            </w:pPr>
          </w:p>
          <w:p w:rsidR="00332093" w:rsidRDefault="00332093" w:rsidP="00205273">
            <w:pPr>
              <w:spacing w:line="204" w:lineRule="auto"/>
              <w:ind w:left="-91" w:right="-108" w:firstLine="0"/>
              <w:rPr>
                <w:rFonts w:ascii="Times New Roman" w:hAnsi="Times New Roman" w:cs="Times New Roman"/>
                <w:color w:val="000000"/>
                <w:sz w:val="24"/>
                <w:szCs w:val="24"/>
                <w:lang w:val="uk-UA"/>
              </w:rPr>
            </w:pPr>
          </w:p>
          <w:p w:rsidR="00332093" w:rsidRDefault="00332093" w:rsidP="00205273">
            <w:pPr>
              <w:spacing w:line="204" w:lineRule="auto"/>
              <w:ind w:left="-91" w:right="-108" w:firstLine="0"/>
              <w:rPr>
                <w:rFonts w:ascii="Times New Roman" w:hAnsi="Times New Roman" w:cs="Times New Roman"/>
                <w:color w:val="000000"/>
                <w:sz w:val="24"/>
                <w:szCs w:val="24"/>
                <w:lang w:val="uk-UA"/>
              </w:rPr>
            </w:pPr>
          </w:p>
          <w:p w:rsidR="00332093" w:rsidRDefault="00332093" w:rsidP="00205273">
            <w:pPr>
              <w:spacing w:line="204" w:lineRule="auto"/>
              <w:ind w:left="-91" w:right="-108" w:firstLine="0"/>
              <w:rPr>
                <w:rFonts w:ascii="Times New Roman" w:hAnsi="Times New Roman" w:cs="Times New Roman"/>
                <w:color w:val="000000"/>
                <w:sz w:val="24"/>
                <w:szCs w:val="24"/>
                <w:lang w:val="uk-UA"/>
              </w:rPr>
            </w:pPr>
          </w:p>
          <w:p w:rsidR="00332093" w:rsidRDefault="00332093" w:rsidP="00205273">
            <w:pPr>
              <w:spacing w:line="204" w:lineRule="auto"/>
              <w:ind w:left="-91" w:right="-108" w:firstLine="0"/>
              <w:rPr>
                <w:rFonts w:ascii="Times New Roman" w:hAnsi="Times New Roman" w:cs="Times New Roman"/>
                <w:color w:val="000000"/>
                <w:sz w:val="24"/>
                <w:szCs w:val="24"/>
                <w:lang w:val="uk-UA"/>
              </w:rPr>
            </w:pPr>
          </w:p>
          <w:p w:rsidR="00332093" w:rsidRDefault="00332093" w:rsidP="00205273">
            <w:pPr>
              <w:spacing w:line="204" w:lineRule="auto"/>
              <w:ind w:left="-91" w:right="-108" w:firstLine="0"/>
              <w:rPr>
                <w:rFonts w:ascii="Times New Roman" w:hAnsi="Times New Roman" w:cs="Times New Roman"/>
                <w:color w:val="000000"/>
                <w:sz w:val="24"/>
                <w:szCs w:val="24"/>
                <w:lang w:val="uk-UA"/>
              </w:rPr>
            </w:pPr>
          </w:p>
          <w:p w:rsidR="00332093" w:rsidRDefault="00332093" w:rsidP="00205273">
            <w:pPr>
              <w:spacing w:line="204" w:lineRule="auto"/>
              <w:ind w:left="-91" w:right="-108" w:firstLine="0"/>
              <w:rPr>
                <w:rFonts w:ascii="Times New Roman" w:hAnsi="Times New Roman" w:cs="Times New Roman"/>
                <w:color w:val="000000"/>
                <w:sz w:val="24"/>
                <w:szCs w:val="24"/>
                <w:lang w:val="uk-UA"/>
              </w:rPr>
            </w:pPr>
          </w:p>
          <w:p w:rsidR="00332093" w:rsidRPr="00056FB8" w:rsidRDefault="00332093" w:rsidP="00205273">
            <w:pPr>
              <w:spacing w:line="204" w:lineRule="auto"/>
              <w:ind w:left="-91" w:right="-108"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 Забезпечення оздоровленням та відпочинком дітей, батьки яких загинули під час виконання службових обов’язків ( в т.ч. загиблих військовослужбовців в анти терористичній операції) та дітей, батьки яких приймали участь в анти терористичній операції.</w:t>
            </w:r>
          </w:p>
        </w:tc>
        <w:tc>
          <w:tcPr>
            <w:tcW w:w="2520" w:type="dxa"/>
          </w:tcPr>
          <w:p w:rsidR="00332093" w:rsidRPr="00056FB8" w:rsidRDefault="00332093" w:rsidP="00205273">
            <w:pPr>
              <w:spacing w:line="204" w:lineRule="auto"/>
              <w:ind w:firstLine="0"/>
              <w:rPr>
                <w:rFonts w:ascii="Times New Roman" w:hAnsi="Times New Roman" w:cs="Times New Roman"/>
                <w:sz w:val="24"/>
                <w:szCs w:val="24"/>
                <w:lang w:val="uk-UA"/>
              </w:rPr>
            </w:pPr>
            <w:r w:rsidRPr="00056FB8">
              <w:rPr>
                <w:rFonts w:ascii="Times New Roman" w:hAnsi="Times New Roman" w:cs="Times New Roman"/>
                <w:sz w:val="24"/>
                <w:szCs w:val="24"/>
                <w:lang w:val="uk-UA"/>
              </w:rPr>
              <w:t>КЗ «Марганецький центр первинної медико-санітарної допомоги</w:t>
            </w:r>
          </w:p>
          <w:p w:rsidR="00332093" w:rsidRPr="00056FB8" w:rsidRDefault="00332093" w:rsidP="00205273">
            <w:pPr>
              <w:spacing w:line="204" w:lineRule="auto"/>
              <w:ind w:firstLine="0"/>
              <w:rPr>
                <w:rFonts w:ascii="Times New Roman" w:hAnsi="Times New Roman" w:cs="Times New Roman"/>
                <w:sz w:val="24"/>
                <w:szCs w:val="24"/>
                <w:lang w:val="uk-UA"/>
              </w:rPr>
            </w:pPr>
          </w:p>
          <w:p w:rsidR="00332093" w:rsidRDefault="00332093" w:rsidP="00205273">
            <w:pPr>
              <w:spacing w:line="204" w:lineRule="auto"/>
              <w:ind w:firstLine="0"/>
              <w:rPr>
                <w:rFonts w:ascii="Times New Roman" w:hAnsi="Times New Roman" w:cs="Times New Roman"/>
                <w:sz w:val="24"/>
                <w:szCs w:val="24"/>
                <w:lang w:val="uk-UA"/>
              </w:rPr>
            </w:pPr>
          </w:p>
          <w:p w:rsidR="00332093" w:rsidRDefault="00332093" w:rsidP="00205273">
            <w:pPr>
              <w:spacing w:line="204" w:lineRule="auto"/>
              <w:ind w:firstLine="0"/>
              <w:rPr>
                <w:rFonts w:ascii="Times New Roman" w:hAnsi="Times New Roman" w:cs="Times New Roman"/>
                <w:sz w:val="24"/>
                <w:szCs w:val="24"/>
                <w:lang w:val="uk-UA"/>
              </w:rPr>
            </w:pPr>
          </w:p>
          <w:p w:rsidR="00332093" w:rsidRDefault="00332093" w:rsidP="00205273">
            <w:pPr>
              <w:spacing w:line="204" w:lineRule="auto"/>
              <w:ind w:firstLine="0"/>
              <w:rPr>
                <w:rFonts w:ascii="Times New Roman" w:hAnsi="Times New Roman" w:cs="Times New Roman"/>
                <w:sz w:val="24"/>
                <w:szCs w:val="24"/>
                <w:lang w:val="uk-UA"/>
              </w:rPr>
            </w:pPr>
          </w:p>
          <w:p w:rsidR="00332093" w:rsidRDefault="00332093" w:rsidP="00205273">
            <w:pPr>
              <w:spacing w:line="204" w:lineRule="auto"/>
              <w:ind w:firstLine="0"/>
              <w:rPr>
                <w:rFonts w:ascii="Times New Roman" w:hAnsi="Times New Roman" w:cs="Times New Roman"/>
                <w:sz w:val="24"/>
                <w:szCs w:val="24"/>
                <w:lang w:val="uk-UA"/>
              </w:rPr>
            </w:pPr>
          </w:p>
          <w:p w:rsidR="00332093" w:rsidRDefault="00332093" w:rsidP="00205273">
            <w:pPr>
              <w:spacing w:line="204" w:lineRule="auto"/>
              <w:ind w:firstLine="0"/>
              <w:rPr>
                <w:rFonts w:ascii="Times New Roman" w:hAnsi="Times New Roman" w:cs="Times New Roman"/>
                <w:sz w:val="24"/>
                <w:szCs w:val="24"/>
                <w:lang w:val="uk-UA"/>
              </w:rPr>
            </w:pPr>
          </w:p>
          <w:p w:rsidR="00332093" w:rsidRDefault="00332093" w:rsidP="00205273">
            <w:pPr>
              <w:spacing w:line="204" w:lineRule="auto"/>
              <w:ind w:firstLine="0"/>
              <w:rPr>
                <w:rFonts w:ascii="Times New Roman" w:hAnsi="Times New Roman" w:cs="Times New Roman"/>
                <w:sz w:val="24"/>
                <w:szCs w:val="24"/>
                <w:lang w:val="uk-UA"/>
              </w:rPr>
            </w:pPr>
          </w:p>
          <w:p w:rsidR="00332093" w:rsidRPr="00056FB8" w:rsidRDefault="00332093" w:rsidP="00205273">
            <w:pPr>
              <w:spacing w:line="204"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Управління праці та соціального захисту населення</w:t>
            </w:r>
          </w:p>
          <w:p w:rsidR="00332093" w:rsidRDefault="00332093" w:rsidP="00205273">
            <w:pPr>
              <w:spacing w:line="204" w:lineRule="auto"/>
              <w:ind w:left="-108" w:right="-108" w:firstLine="0"/>
              <w:rPr>
                <w:rFonts w:ascii="Times New Roman" w:hAnsi="Times New Roman" w:cs="Times New Roman"/>
                <w:sz w:val="24"/>
                <w:szCs w:val="24"/>
                <w:lang w:val="uk-UA"/>
              </w:rPr>
            </w:pPr>
          </w:p>
          <w:p w:rsidR="00332093" w:rsidRDefault="00332093" w:rsidP="00205273">
            <w:pPr>
              <w:spacing w:line="204" w:lineRule="auto"/>
              <w:ind w:left="-108" w:right="-108" w:firstLine="0"/>
              <w:rPr>
                <w:rFonts w:ascii="Times New Roman" w:hAnsi="Times New Roman" w:cs="Times New Roman"/>
                <w:sz w:val="24"/>
                <w:szCs w:val="24"/>
                <w:lang w:val="uk-UA"/>
              </w:rPr>
            </w:pPr>
          </w:p>
          <w:p w:rsidR="00332093" w:rsidRDefault="00332093" w:rsidP="00205273">
            <w:pPr>
              <w:spacing w:line="204" w:lineRule="auto"/>
              <w:ind w:left="-108" w:right="-108" w:firstLine="0"/>
              <w:rPr>
                <w:rFonts w:ascii="Times New Roman" w:hAnsi="Times New Roman" w:cs="Times New Roman"/>
                <w:sz w:val="24"/>
                <w:szCs w:val="24"/>
                <w:lang w:val="uk-UA"/>
              </w:rPr>
            </w:pPr>
          </w:p>
          <w:p w:rsidR="00332093" w:rsidRDefault="00332093" w:rsidP="00205273">
            <w:pPr>
              <w:spacing w:line="204" w:lineRule="auto"/>
              <w:ind w:left="-108" w:right="-108" w:firstLine="0"/>
              <w:rPr>
                <w:rFonts w:ascii="Times New Roman" w:hAnsi="Times New Roman" w:cs="Times New Roman"/>
                <w:sz w:val="24"/>
                <w:szCs w:val="24"/>
                <w:lang w:val="uk-UA"/>
              </w:rPr>
            </w:pPr>
          </w:p>
          <w:p w:rsidR="00332093" w:rsidRDefault="00332093" w:rsidP="00205273">
            <w:pPr>
              <w:spacing w:line="204" w:lineRule="auto"/>
              <w:ind w:left="-108" w:right="-108" w:firstLine="0"/>
              <w:rPr>
                <w:rFonts w:ascii="Times New Roman" w:hAnsi="Times New Roman" w:cs="Times New Roman"/>
                <w:sz w:val="24"/>
                <w:szCs w:val="24"/>
                <w:lang w:val="uk-UA"/>
              </w:rPr>
            </w:pPr>
          </w:p>
          <w:p w:rsidR="00332093" w:rsidRDefault="00332093" w:rsidP="00205273">
            <w:pPr>
              <w:spacing w:line="204" w:lineRule="auto"/>
              <w:ind w:left="-108" w:right="-108" w:firstLine="0"/>
              <w:rPr>
                <w:rFonts w:ascii="Times New Roman" w:hAnsi="Times New Roman" w:cs="Times New Roman"/>
                <w:sz w:val="24"/>
                <w:szCs w:val="24"/>
                <w:lang w:val="uk-UA"/>
              </w:rPr>
            </w:pPr>
          </w:p>
          <w:p w:rsidR="00332093" w:rsidRDefault="00332093" w:rsidP="00205273">
            <w:pPr>
              <w:spacing w:line="204" w:lineRule="auto"/>
              <w:ind w:left="-108" w:right="-108" w:firstLine="0"/>
              <w:rPr>
                <w:rFonts w:ascii="Times New Roman" w:hAnsi="Times New Roman" w:cs="Times New Roman"/>
                <w:sz w:val="24"/>
                <w:szCs w:val="24"/>
                <w:lang w:val="uk-UA"/>
              </w:rPr>
            </w:pPr>
          </w:p>
          <w:p w:rsidR="00332093" w:rsidRDefault="00332093" w:rsidP="00205273">
            <w:pPr>
              <w:spacing w:line="204" w:lineRule="auto"/>
              <w:ind w:left="-108" w:right="-108" w:firstLine="0"/>
              <w:rPr>
                <w:rFonts w:ascii="Times New Roman" w:hAnsi="Times New Roman" w:cs="Times New Roman"/>
                <w:sz w:val="24"/>
                <w:szCs w:val="24"/>
                <w:lang w:val="uk-UA"/>
              </w:rPr>
            </w:pPr>
          </w:p>
          <w:p w:rsidR="00332093" w:rsidRDefault="00332093" w:rsidP="00205273">
            <w:pPr>
              <w:spacing w:line="204" w:lineRule="auto"/>
              <w:ind w:left="-108" w:right="-108" w:firstLine="0"/>
              <w:rPr>
                <w:rFonts w:ascii="Times New Roman" w:hAnsi="Times New Roman" w:cs="Times New Roman"/>
                <w:sz w:val="24"/>
                <w:szCs w:val="24"/>
                <w:lang w:val="uk-UA"/>
              </w:rPr>
            </w:pPr>
          </w:p>
          <w:p w:rsidR="00332093" w:rsidRDefault="00332093" w:rsidP="00205273">
            <w:pPr>
              <w:spacing w:line="204" w:lineRule="auto"/>
              <w:ind w:left="-108" w:right="-108" w:firstLine="0"/>
              <w:rPr>
                <w:rFonts w:ascii="Times New Roman" w:hAnsi="Times New Roman" w:cs="Times New Roman"/>
                <w:sz w:val="24"/>
                <w:szCs w:val="24"/>
                <w:lang w:val="uk-UA"/>
              </w:rPr>
            </w:pPr>
          </w:p>
          <w:p w:rsidR="00332093" w:rsidRDefault="00332093" w:rsidP="00205273">
            <w:pPr>
              <w:spacing w:line="204" w:lineRule="auto"/>
              <w:ind w:left="-108" w:right="-108" w:firstLine="0"/>
              <w:rPr>
                <w:rFonts w:ascii="Times New Roman" w:hAnsi="Times New Roman" w:cs="Times New Roman"/>
                <w:sz w:val="24"/>
                <w:szCs w:val="24"/>
                <w:lang w:val="uk-UA"/>
              </w:rPr>
            </w:pPr>
          </w:p>
          <w:p w:rsidR="00332093" w:rsidRDefault="00332093" w:rsidP="00205273">
            <w:pPr>
              <w:spacing w:line="204" w:lineRule="auto"/>
              <w:ind w:left="-108" w:right="-108" w:firstLine="0"/>
              <w:rPr>
                <w:rFonts w:ascii="Times New Roman" w:hAnsi="Times New Roman" w:cs="Times New Roman"/>
                <w:sz w:val="24"/>
                <w:szCs w:val="24"/>
                <w:lang w:val="uk-UA"/>
              </w:rPr>
            </w:pPr>
          </w:p>
          <w:p w:rsidR="00332093" w:rsidRDefault="00332093" w:rsidP="00205273">
            <w:pPr>
              <w:spacing w:line="204" w:lineRule="auto"/>
              <w:ind w:left="-108" w:right="-108" w:firstLine="0"/>
              <w:rPr>
                <w:rFonts w:ascii="Times New Roman" w:hAnsi="Times New Roman" w:cs="Times New Roman"/>
                <w:sz w:val="24"/>
                <w:szCs w:val="24"/>
                <w:lang w:val="uk-UA"/>
              </w:rPr>
            </w:pPr>
          </w:p>
          <w:p w:rsidR="00332093" w:rsidRPr="00056FB8" w:rsidRDefault="00332093" w:rsidP="00205273">
            <w:pPr>
              <w:spacing w:line="204" w:lineRule="auto"/>
              <w:ind w:left="-108" w:right="-108" w:firstLine="0"/>
              <w:rPr>
                <w:rFonts w:ascii="Times New Roman" w:hAnsi="Times New Roman" w:cs="Times New Roman"/>
                <w:sz w:val="24"/>
                <w:szCs w:val="24"/>
                <w:lang w:val="uk-UA"/>
              </w:rPr>
            </w:pPr>
            <w:r w:rsidRPr="00056FB8">
              <w:rPr>
                <w:rFonts w:ascii="Times New Roman" w:hAnsi="Times New Roman" w:cs="Times New Roman"/>
                <w:sz w:val="24"/>
                <w:szCs w:val="24"/>
                <w:lang w:val="uk-UA"/>
              </w:rPr>
              <w:t>Управління</w:t>
            </w:r>
          </w:p>
          <w:p w:rsidR="00332093" w:rsidRDefault="00332093" w:rsidP="00205273">
            <w:pPr>
              <w:spacing w:line="204" w:lineRule="auto"/>
              <w:ind w:left="-108" w:right="-108" w:firstLine="0"/>
              <w:rPr>
                <w:rFonts w:ascii="Times New Roman" w:hAnsi="Times New Roman" w:cs="Times New Roman"/>
                <w:sz w:val="24"/>
                <w:szCs w:val="24"/>
                <w:lang w:val="uk-UA"/>
              </w:rPr>
            </w:pPr>
            <w:r w:rsidRPr="00056FB8">
              <w:rPr>
                <w:rFonts w:ascii="Times New Roman" w:hAnsi="Times New Roman" w:cs="Times New Roman"/>
                <w:sz w:val="24"/>
                <w:szCs w:val="24"/>
                <w:lang w:val="uk-UA"/>
              </w:rPr>
              <w:t>освіти</w:t>
            </w:r>
          </w:p>
          <w:p w:rsidR="00332093" w:rsidRDefault="00332093" w:rsidP="00205273">
            <w:pPr>
              <w:spacing w:line="204" w:lineRule="auto"/>
              <w:ind w:left="-108" w:right="-108" w:firstLine="0"/>
              <w:rPr>
                <w:rFonts w:ascii="Times New Roman" w:hAnsi="Times New Roman" w:cs="Times New Roman"/>
                <w:sz w:val="24"/>
                <w:szCs w:val="24"/>
                <w:lang w:val="uk-UA"/>
              </w:rPr>
            </w:pPr>
          </w:p>
          <w:p w:rsidR="00332093" w:rsidRDefault="00332093" w:rsidP="00205273">
            <w:pPr>
              <w:spacing w:line="204" w:lineRule="auto"/>
              <w:ind w:left="-108" w:right="-108" w:firstLine="0"/>
              <w:rPr>
                <w:rFonts w:ascii="Times New Roman" w:hAnsi="Times New Roman" w:cs="Times New Roman"/>
                <w:sz w:val="24"/>
                <w:szCs w:val="24"/>
                <w:lang w:val="uk-UA"/>
              </w:rPr>
            </w:pPr>
          </w:p>
          <w:p w:rsidR="00332093" w:rsidRDefault="00332093" w:rsidP="00205273">
            <w:pPr>
              <w:spacing w:line="204" w:lineRule="auto"/>
              <w:ind w:left="-108" w:right="-108" w:firstLine="0"/>
              <w:rPr>
                <w:rFonts w:ascii="Times New Roman" w:hAnsi="Times New Roman" w:cs="Times New Roman"/>
                <w:sz w:val="24"/>
                <w:szCs w:val="24"/>
                <w:lang w:val="uk-UA"/>
              </w:rPr>
            </w:pPr>
          </w:p>
          <w:p w:rsidR="00332093" w:rsidRDefault="00332093" w:rsidP="00205273">
            <w:pPr>
              <w:spacing w:line="204" w:lineRule="auto"/>
              <w:ind w:left="-108" w:right="-108" w:firstLine="0"/>
              <w:rPr>
                <w:rFonts w:ascii="Times New Roman" w:hAnsi="Times New Roman" w:cs="Times New Roman"/>
                <w:sz w:val="24"/>
                <w:szCs w:val="24"/>
                <w:lang w:val="uk-UA"/>
              </w:rPr>
            </w:pPr>
          </w:p>
          <w:p w:rsidR="00332093" w:rsidRDefault="00332093" w:rsidP="00205273">
            <w:pPr>
              <w:spacing w:line="204" w:lineRule="auto"/>
              <w:ind w:left="-108" w:right="-108" w:firstLine="0"/>
              <w:rPr>
                <w:rFonts w:ascii="Times New Roman" w:hAnsi="Times New Roman" w:cs="Times New Roman"/>
                <w:sz w:val="24"/>
                <w:szCs w:val="24"/>
                <w:lang w:val="uk-UA"/>
              </w:rPr>
            </w:pPr>
          </w:p>
          <w:p w:rsidR="00332093" w:rsidRDefault="00332093" w:rsidP="00205273">
            <w:pPr>
              <w:spacing w:line="204" w:lineRule="auto"/>
              <w:ind w:left="-108" w:right="-108" w:firstLine="0"/>
              <w:rPr>
                <w:rFonts w:ascii="Times New Roman" w:hAnsi="Times New Roman" w:cs="Times New Roman"/>
                <w:sz w:val="24"/>
                <w:szCs w:val="24"/>
                <w:lang w:val="uk-UA"/>
              </w:rPr>
            </w:pPr>
          </w:p>
          <w:p w:rsidR="00332093" w:rsidRDefault="00332093" w:rsidP="00205273">
            <w:pPr>
              <w:spacing w:line="204" w:lineRule="auto"/>
              <w:ind w:left="-108" w:right="-108" w:firstLine="0"/>
              <w:rPr>
                <w:rFonts w:ascii="Times New Roman" w:hAnsi="Times New Roman" w:cs="Times New Roman"/>
                <w:sz w:val="24"/>
                <w:szCs w:val="24"/>
                <w:lang w:val="uk-UA"/>
              </w:rPr>
            </w:pPr>
          </w:p>
          <w:p w:rsidR="00332093" w:rsidRDefault="00332093" w:rsidP="00205273">
            <w:pPr>
              <w:spacing w:line="204" w:lineRule="auto"/>
              <w:ind w:left="-108" w:right="-108" w:firstLine="0"/>
              <w:rPr>
                <w:rFonts w:ascii="Times New Roman" w:hAnsi="Times New Roman" w:cs="Times New Roman"/>
                <w:sz w:val="24"/>
                <w:szCs w:val="24"/>
                <w:lang w:val="uk-UA"/>
              </w:rPr>
            </w:pPr>
          </w:p>
          <w:p w:rsidR="00332093" w:rsidRDefault="00332093" w:rsidP="00205273">
            <w:pPr>
              <w:spacing w:line="204" w:lineRule="auto"/>
              <w:ind w:left="-108" w:right="-108" w:firstLine="0"/>
              <w:rPr>
                <w:rFonts w:ascii="Times New Roman" w:hAnsi="Times New Roman" w:cs="Times New Roman"/>
                <w:sz w:val="24"/>
                <w:szCs w:val="24"/>
                <w:lang w:val="uk-UA"/>
              </w:rPr>
            </w:pPr>
          </w:p>
          <w:p w:rsidR="00332093" w:rsidRPr="00056FB8" w:rsidRDefault="00332093" w:rsidP="00205273">
            <w:pPr>
              <w:spacing w:line="204" w:lineRule="auto"/>
              <w:ind w:left="-108" w:right="-108" w:firstLine="0"/>
              <w:rPr>
                <w:rFonts w:ascii="Times New Roman" w:hAnsi="Times New Roman" w:cs="Times New Roman"/>
                <w:color w:val="000000"/>
                <w:sz w:val="24"/>
                <w:szCs w:val="24"/>
                <w:lang w:val="uk-UA"/>
              </w:rPr>
            </w:pPr>
            <w:r>
              <w:rPr>
                <w:rFonts w:ascii="Times New Roman" w:hAnsi="Times New Roman" w:cs="Times New Roman"/>
                <w:sz w:val="24"/>
                <w:szCs w:val="24"/>
                <w:lang w:val="uk-UA"/>
              </w:rPr>
              <w:t>Відділ у справах сім’ї та молоді</w:t>
            </w:r>
          </w:p>
        </w:tc>
        <w:tc>
          <w:tcPr>
            <w:tcW w:w="6969" w:type="dxa"/>
          </w:tcPr>
          <w:p w:rsidR="00332093" w:rsidRPr="006D4BCF" w:rsidRDefault="00332093" w:rsidP="00C974C3">
            <w:pPr>
              <w:spacing w:line="204" w:lineRule="auto"/>
              <w:ind w:firstLine="0"/>
              <w:jc w:val="both"/>
              <w:rPr>
                <w:rFonts w:ascii="Times New Roman" w:hAnsi="Times New Roman" w:cs="Times New Roman"/>
                <w:sz w:val="24"/>
                <w:szCs w:val="24"/>
                <w:lang w:val="uk-UA"/>
              </w:rPr>
            </w:pPr>
            <w:r w:rsidRPr="006D4BCF">
              <w:rPr>
                <w:rFonts w:ascii="Times New Roman" w:hAnsi="Times New Roman" w:cs="Times New Roman"/>
                <w:sz w:val="24"/>
                <w:szCs w:val="24"/>
                <w:lang w:val="uk-UA"/>
              </w:rPr>
              <w:t xml:space="preserve">1. Оздоровлено </w:t>
            </w:r>
            <w:r>
              <w:rPr>
                <w:rFonts w:ascii="Times New Roman" w:hAnsi="Times New Roman" w:cs="Times New Roman"/>
                <w:sz w:val="24"/>
                <w:szCs w:val="24"/>
                <w:lang w:val="uk-UA"/>
              </w:rPr>
              <w:t xml:space="preserve">7 </w:t>
            </w:r>
            <w:r w:rsidRPr="006D4BCF">
              <w:rPr>
                <w:rFonts w:ascii="Times New Roman" w:hAnsi="Times New Roman" w:cs="Times New Roman"/>
                <w:sz w:val="24"/>
                <w:szCs w:val="24"/>
                <w:lang w:val="uk-UA"/>
              </w:rPr>
              <w:t>дітей-інвалідів санаторно-курортним лікуванням, з них:</w:t>
            </w:r>
          </w:p>
          <w:p w:rsidR="00332093" w:rsidRPr="006D4BCF" w:rsidRDefault="00332093" w:rsidP="00C974C3">
            <w:pPr>
              <w:spacing w:line="204" w:lineRule="auto"/>
              <w:ind w:firstLine="0"/>
              <w:jc w:val="both"/>
              <w:rPr>
                <w:rFonts w:ascii="Times New Roman" w:hAnsi="Times New Roman" w:cs="Times New Roman"/>
                <w:sz w:val="24"/>
                <w:szCs w:val="24"/>
                <w:lang w:val="uk-UA"/>
              </w:rPr>
            </w:pPr>
            <w:r w:rsidRPr="006D4BCF">
              <w:rPr>
                <w:rFonts w:ascii="Times New Roman" w:hAnsi="Times New Roman" w:cs="Times New Roman"/>
                <w:sz w:val="24"/>
                <w:szCs w:val="24"/>
                <w:lang w:val="uk-UA"/>
              </w:rPr>
              <w:t xml:space="preserve">-в санаторіях МОЗ України – </w:t>
            </w:r>
            <w:r>
              <w:rPr>
                <w:rFonts w:ascii="Times New Roman" w:hAnsi="Times New Roman" w:cs="Times New Roman"/>
                <w:sz w:val="24"/>
                <w:szCs w:val="24"/>
                <w:lang w:val="uk-UA"/>
              </w:rPr>
              <w:t>3</w:t>
            </w:r>
            <w:r w:rsidRPr="006D4BCF">
              <w:rPr>
                <w:rFonts w:ascii="Times New Roman" w:hAnsi="Times New Roman" w:cs="Times New Roman"/>
                <w:sz w:val="24"/>
                <w:szCs w:val="24"/>
                <w:lang w:val="uk-UA"/>
              </w:rPr>
              <w:t xml:space="preserve"> «Хаджибей», 1 «Джерело», ОСП ПАТ МГЗК -  1;в КЗ «ДОФЛ «Солоний лиман» - </w:t>
            </w:r>
            <w:r>
              <w:rPr>
                <w:rFonts w:ascii="Times New Roman" w:hAnsi="Times New Roman" w:cs="Times New Roman"/>
                <w:sz w:val="24"/>
                <w:szCs w:val="24"/>
                <w:lang w:val="uk-UA"/>
              </w:rPr>
              <w:t>1, КЗ «Марганецький  дитячий санаторій ДОР» -1</w:t>
            </w:r>
          </w:p>
          <w:p w:rsidR="00332093" w:rsidRPr="006D4BCF" w:rsidRDefault="00332093" w:rsidP="00C974C3">
            <w:pPr>
              <w:spacing w:line="204" w:lineRule="auto"/>
              <w:ind w:firstLine="0"/>
              <w:jc w:val="both"/>
              <w:rPr>
                <w:rFonts w:ascii="Times New Roman" w:hAnsi="Times New Roman" w:cs="Times New Roman"/>
                <w:sz w:val="24"/>
                <w:szCs w:val="24"/>
                <w:lang w:val="uk-UA"/>
              </w:rPr>
            </w:pPr>
            <w:r w:rsidRPr="006D4BCF">
              <w:rPr>
                <w:rFonts w:ascii="Times New Roman" w:hAnsi="Times New Roman" w:cs="Times New Roman"/>
                <w:sz w:val="24"/>
                <w:szCs w:val="24"/>
                <w:lang w:val="uk-UA"/>
              </w:rPr>
              <w:t>Оздоровл</w:t>
            </w:r>
            <w:r>
              <w:rPr>
                <w:rFonts w:ascii="Times New Roman" w:hAnsi="Times New Roman" w:cs="Times New Roman"/>
                <w:sz w:val="24"/>
                <w:szCs w:val="24"/>
                <w:lang w:val="uk-UA"/>
              </w:rPr>
              <w:t>ено дітей з вадами здоров’я – 56</w:t>
            </w:r>
            <w:r w:rsidRPr="006D4BCF">
              <w:rPr>
                <w:rFonts w:ascii="Times New Roman" w:hAnsi="Times New Roman" w:cs="Times New Roman"/>
                <w:sz w:val="24"/>
                <w:szCs w:val="24"/>
                <w:lang w:val="uk-UA"/>
              </w:rPr>
              <w:t xml:space="preserve"> з них:</w:t>
            </w:r>
          </w:p>
          <w:p w:rsidR="00332093" w:rsidRPr="009C50B6" w:rsidRDefault="00332093" w:rsidP="00C974C3">
            <w:pPr>
              <w:spacing w:line="204" w:lineRule="auto"/>
              <w:ind w:firstLine="0"/>
              <w:jc w:val="both"/>
              <w:rPr>
                <w:rFonts w:ascii="Times New Roman" w:hAnsi="Times New Roman" w:cs="Times New Roman"/>
                <w:i/>
                <w:iCs/>
                <w:color w:val="FF0000"/>
                <w:sz w:val="24"/>
                <w:szCs w:val="24"/>
                <w:lang w:val="uk-UA"/>
              </w:rPr>
            </w:pPr>
            <w:r>
              <w:rPr>
                <w:rFonts w:ascii="Times New Roman" w:hAnsi="Times New Roman" w:cs="Times New Roman"/>
                <w:sz w:val="24"/>
                <w:szCs w:val="24"/>
                <w:lang w:val="uk-UA"/>
              </w:rPr>
              <w:t>в санаторіях МОЗ України – 41</w:t>
            </w:r>
            <w:r w:rsidRPr="006D4BCF">
              <w:rPr>
                <w:rFonts w:ascii="Times New Roman" w:hAnsi="Times New Roman" w:cs="Times New Roman"/>
                <w:sz w:val="24"/>
                <w:szCs w:val="24"/>
                <w:lang w:val="uk-UA"/>
              </w:rPr>
              <w:t xml:space="preserve"> («Чкалова»</w:t>
            </w:r>
            <w:r>
              <w:rPr>
                <w:rFonts w:ascii="Times New Roman" w:hAnsi="Times New Roman" w:cs="Times New Roman"/>
                <w:sz w:val="24"/>
                <w:szCs w:val="24"/>
                <w:lang w:val="uk-UA"/>
              </w:rPr>
              <w:t xml:space="preserve"> - 1</w:t>
            </w:r>
            <w:r w:rsidRPr="006D4BCF">
              <w:rPr>
                <w:rFonts w:ascii="Times New Roman" w:hAnsi="Times New Roman" w:cs="Times New Roman"/>
                <w:sz w:val="24"/>
                <w:szCs w:val="24"/>
                <w:lang w:val="uk-UA"/>
              </w:rPr>
              <w:t>, «Зелена гірка»</w:t>
            </w:r>
            <w:r>
              <w:rPr>
                <w:rFonts w:ascii="Times New Roman" w:hAnsi="Times New Roman" w:cs="Times New Roman"/>
                <w:sz w:val="24"/>
                <w:szCs w:val="24"/>
                <w:lang w:val="uk-UA"/>
              </w:rPr>
              <w:t xml:space="preserve"> - 5</w:t>
            </w:r>
            <w:r w:rsidRPr="006D4BCF">
              <w:rPr>
                <w:rFonts w:ascii="Times New Roman" w:hAnsi="Times New Roman" w:cs="Times New Roman"/>
                <w:sz w:val="24"/>
                <w:szCs w:val="24"/>
                <w:lang w:val="uk-UA"/>
              </w:rPr>
              <w:t>, «Джерело»</w:t>
            </w:r>
            <w:r>
              <w:rPr>
                <w:rFonts w:ascii="Times New Roman" w:hAnsi="Times New Roman" w:cs="Times New Roman"/>
                <w:sz w:val="24"/>
                <w:szCs w:val="24"/>
                <w:lang w:val="uk-UA"/>
              </w:rPr>
              <w:t xml:space="preserve"> - 5</w:t>
            </w:r>
            <w:r w:rsidRPr="006D4BCF">
              <w:rPr>
                <w:rFonts w:ascii="Times New Roman" w:hAnsi="Times New Roman" w:cs="Times New Roman"/>
                <w:sz w:val="24"/>
                <w:szCs w:val="24"/>
                <w:lang w:val="uk-UA"/>
              </w:rPr>
              <w:t>, «Бердянський»</w:t>
            </w:r>
            <w:r>
              <w:rPr>
                <w:rFonts w:ascii="Times New Roman" w:hAnsi="Times New Roman" w:cs="Times New Roman"/>
                <w:sz w:val="24"/>
                <w:szCs w:val="24"/>
                <w:lang w:val="uk-UA"/>
              </w:rPr>
              <w:t xml:space="preserve"> - 5</w:t>
            </w:r>
            <w:r w:rsidRPr="006D4BCF">
              <w:rPr>
                <w:rFonts w:ascii="Times New Roman" w:hAnsi="Times New Roman" w:cs="Times New Roman"/>
                <w:sz w:val="24"/>
                <w:szCs w:val="24"/>
                <w:lang w:val="uk-UA"/>
              </w:rPr>
              <w:t>, «Прикарпатський»</w:t>
            </w:r>
            <w:r>
              <w:rPr>
                <w:rFonts w:ascii="Times New Roman" w:hAnsi="Times New Roman" w:cs="Times New Roman"/>
                <w:sz w:val="24"/>
                <w:szCs w:val="24"/>
                <w:lang w:val="uk-UA"/>
              </w:rPr>
              <w:t xml:space="preserve"> - 1</w:t>
            </w:r>
            <w:r w:rsidRPr="006D4BCF">
              <w:rPr>
                <w:rFonts w:ascii="Times New Roman" w:hAnsi="Times New Roman" w:cs="Times New Roman"/>
                <w:sz w:val="24"/>
                <w:szCs w:val="24"/>
                <w:lang w:val="uk-UA"/>
              </w:rPr>
              <w:t>, «Затока»</w:t>
            </w:r>
            <w:r>
              <w:rPr>
                <w:rFonts w:ascii="Times New Roman" w:hAnsi="Times New Roman" w:cs="Times New Roman"/>
                <w:sz w:val="24"/>
                <w:szCs w:val="24"/>
                <w:lang w:val="uk-UA"/>
              </w:rPr>
              <w:t xml:space="preserve"> - 20, «Хаджибей» - 4</w:t>
            </w:r>
            <w:r w:rsidRPr="006D4BCF">
              <w:rPr>
                <w:rFonts w:ascii="Times New Roman" w:hAnsi="Times New Roman" w:cs="Times New Roman"/>
                <w:sz w:val="24"/>
                <w:szCs w:val="24"/>
                <w:lang w:val="uk-UA"/>
              </w:rPr>
              <w:t>); в КЗ «МДС»ДОР» – 10; в ОСП ПАТ «МГЗК» - 4</w:t>
            </w:r>
            <w:r>
              <w:rPr>
                <w:rFonts w:ascii="Times New Roman" w:hAnsi="Times New Roman" w:cs="Times New Roman"/>
                <w:sz w:val="24"/>
                <w:szCs w:val="24"/>
                <w:lang w:val="uk-UA"/>
              </w:rPr>
              <w:t>; Дніпропетровський  туберкульозний санаторій - 1</w:t>
            </w:r>
          </w:p>
          <w:p w:rsidR="00332093" w:rsidRPr="00444CE5" w:rsidRDefault="00332093" w:rsidP="00C974C3">
            <w:pPr>
              <w:spacing w:line="204" w:lineRule="auto"/>
              <w:ind w:firstLine="0"/>
              <w:jc w:val="both"/>
              <w:rPr>
                <w:rFonts w:ascii="Times New Roman" w:hAnsi="Times New Roman" w:cs="Times New Roman"/>
                <w:sz w:val="24"/>
                <w:szCs w:val="24"/>
                <w:lang w:val="uk-UA"/>
              </w:rPr>
            </w:pPr>
            <w:r w:rsidRPr="00444CE5">
              <w:rPr>
                <w:rFonts w:ascii="Times New Roman" w:hAnsi="Times New Roman" w:cs="Times New Roman"/>
                <w:sz w:val="24"/>
                <w:szCs w:val="24"/>
                <w:lang w:val="uk-UA"/>
              </w:rPr>
              <w:t>2. Оздоровлено:</w:t>
            </w:r>
          </w:p>
          <w:p w:rsidR="00332093" w:rsidRPr="00444CE5" w:rsidRDefault="00332093" w:rsidP="00C974C3">
            <w:pPr>
              <w:spacing w:line="204" w:lineRule="auto"/>
              <w:ind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44CE5">
              <w:rPr>
                <w:rFonts w:ascii="Times New Roman" w:hAnsi="Times New Roman" w:cs="Times New Roman"/>
                <w:sz w:val="24"/>
                <w:szCs w:val="24"/>
                <w:lang w:val="uk-UA"/>
              </w:rPr>
              <w:t>24</w:t>
            </w:r>
            <w:r>
              <w:rPr>
                <w:rFonts w:ascii="Times New Roman" w:hAnsi="Times New Roman" w:cs="Times New Roman"/>
                <w:sz w:val="24"/>
                <w:szCs w:val="24"/>
                <w:lang w:val="uk-UA"/>
              </w:rPr>
              <w:t xml:space="preserve"> інваліди</w:t>
            </w:r>
            <w:r w:rsidRPr="00444CE5">
              <w:rPr>
                <w:rFonts w:ascii="Times New Roman" w:hAnsi="Times New Roman" w:cs="Times New Roman"/>
                <w:sz w:val="24"/>
                <w:szCs w:val="24"/>
                <w:lang w:val="uk-UA"/>
              </w:rPr>
              <w:t xml:space="preserve"> загального захворювання;</w:t>
            </w:r>
          </w:p>
          <w:p w:rsidR="00332093" w:rsidRPr="00444CE5" w:rsidRDefault="00332093" w:rsidP="00C974C3">
            <w:pPr>
              <w:spacing w:line="204" w:lineRule="auto"/>
              <w:ind w:firstLine="0"/>
              <w:jc w:val="both"/>
              <w:rPr>
                <w:rFonts w:ascii="Times New Roman" w:hAnsi="Times New Roman" w:cs="Times New Roman"/>
                <w:sz w:val="24"/>
                <w:szCs w:val="24"/>
                <w:lang w:val="uk-UA"/>
              </w:rPr>
            </w:pPr>
            <w:r>
              <w:rPr>
                <w:rFonts w:ascii="Times New Roman" w:hAnsi="Times New Roman" w:cs="Times New Roman"/>
                <w:sz w:val="24"/>
                <w:szCs w:val="24"/>
                <w:lang w:val="uk-UA"/>
              </w:rPr>
              <w:t>- 18</w:t>
            </w:r>
            <w:r w:rsidRPr="00444CE5">
              <w:rPr>
                <w:rFonts w:ascii="Times New Roman" w:hAnsi="Times New Roman" w:cs="Times New Roman"/>
                <w:sz w:val="24"/>
                <w:szCs w:val="24"/>
                <w:lang w:val="uk-UA"/>
              </w:rPr>
              <w:t xml:space="preserve"> інвалід</w:t>
            </w:r>
            <w:r>
              <w:rPr>
                <w:rFonts w:ascii="Times New Roman" w:hAnsi="Times New Roman" w:cs="Times New Roman"/>
                <w:sz w:val="24"/>
                <w:szCs w:val="24"/>
                <w:lang w:val="uk-UA"/>
              </w:rPr>
              <w:t>ів</w:t>
            </w:r>
            <w:r w:rsidRPr="00444CE5">
              <w:rPr>
                <w:rFonts w:ascii="Times New Roman" w:hAnsi="Times New Roman" w:cs="Times New Roman"/>
                <w:sz w:val="24"/>
                <w:szCs w:val="24"/>
                <w:lang w:val="uk-UA"/>
              </w:rPr>
              <w:t xml:space="preserve"> війни;</w:t>
            </w:r>
          </w:p>
          <w:p w:rsidR="00332093" w:rsidRPr="00444CE5" w:rsidRDefault="00332093" w:rsidP="00C974C3">
            <w:pPr>
              <w:spacing w:line="204" w:lineRule="auto"/>
              <w:ind w:firstLine="0"/>
              <w:jc w:val="both"/>
              <w:rPr>
                <w:rFonts w:ascii="Times New Roman" w:hAnsi="Times New Roman" w:cs="Times New Roman"/>
                <w:sz w:val="24"/>
                <w:szCs w:val="24"/>
                <w:lang w:val="uk-UA"/>
              </w:rPr>
            </w:pPr>
            <w:r w:rsidRPr="00444CE5">
              <w:rPr>
                <w:rFonts w:ascii="Times New Roman" w:hAnsi="Times New Roman" w:cs="Times New Roman"/>
                <w:sz w:val="24"/>
                <w:szCs w:val="24"/>
                <w:lang w:val="uk-UA"/>
              </w:rPr>
              <w:t>- 2 супроводжуючи особи інваліда Великої Вітчизняної війни І групи;</w:t>
            </w:r>
          </w:p>
          <w:p w:rsidR="00332093" w:rsidRPr="00444CE5" w:rsidRDefault="00332093" w:rsidP="00C974C3">
            <w:pPr>
              <w:spacing w:line="204" w:lineRule="auto"/>
              <w:ind w:firstLine="0"/>
              <w:jc w:val="both"/>
              <w:rPr>
                <w:rFonts w:ascii="Times New Roman" w:hAnsi="Times New Roman" w:cs="Times New Roman"/>
                <w:sz w:val="24"/>
                <w:szCs w:val="24"/>
                <w:lang w:val="uk-UA"/>
              </w:rPr>
            </w:pPr>
            <w:r w:rsidRPr="00444CE5">
              <w:rPr>
                <w:rFonts w:ascii="Times New Roman" w:hAnsi="Times New Roman" w:cs="Times New Roman"/>
                <w:sz w:val="24"/>
                <w:szCs w:val="24"/>
                <w:lang w:val="uk-UA"/>
              </w:rPr>
              <w:t xml:space="preserve">- 1 супроводжуюча особа інваліда І групи </w:t>
            </w:r>
          </w:p>
          <w:p w:rsidR="00332093" w:rsidRPr="00444CE5" w:rsidRDefault="00332093" w:rsidP="00C974C3">
            <w:pPr>
              <w:spacing w:line="204" w:lineRule="auto"/>
              <w:ind w:firstLine="0"/>
              <w:jc w:val="both"/>
              <w:rPr>
                <w:rFonts w:ascii="Times New Roman" w:hAnsi="Times New Roman" w:cs="Times New Roman"/>
                <w:sz w:val="24"/>
                <w:szCs w:val="24"/>
                <w:lang w:val="uk-UA"/>
              </w:rPr>
            </w:pPr>
            <w:r w:rsidRPr="00444CE5">
              <w:rPr>
                <w:rFonts w:ascii="Times New Roman" w:hAnsi="Times New Roman" w:cs="Times New Roman"/>
                <w:sz w:val="24"/>
                <w:szCs w:val="24"/>
                <w:lang w:val="uk-UA"/>
              </w:rPr>
              <w:t>- 5 учасників бойових дій</w:t>
            </w:r>
          </w:p>
          <w:p w:rsidR="00332093" w:rsidRPr="00444CE5" w:rsidRDefault="00332093" w:rsidP="00C974C3">
            <w:pPr>
              <w:spacing w:line="204" w:lineRule="auto"/>
              <w:ind w:firstLine="0"/>
              <w:jc w:val="both"/>
              <w:rPr>
                <w:rFonts w:ascii="Times New Roman" w:hAnsi="Times New Roman" w:cs="Times New Roman"/>
                <w:sz w:val="24"/>
                <w:szCs w:val="24"/>
                <w:lang w:val="uk-UA"/>
              </w:rPr>
            </w:pPr>
            <w:r>
              <w:rPr>
                <w:rFonts w:ascii="Times New Roman" w:hAnsi="Times New Roman" w:cs="Times New Roman"/>
                <w:sz w:val="24"/>
                <w:szCs w:val="24"/>
                <w:lang w:val="uk-UA"/>
              </w:rPr>
              <w:t>- 4</w:t>
            </w:r>
            <w:r w:rsidRPr="00444CE5">
              <w:rPr>
                <w:rFonts w:ascii="Times New Roman" w:hAnsi="Times New Roman" w:cs="Times New Roman"/>
                <w:sz w:val="24"/>
                <w:szCs w:val="24"/>
                <w:lang w:val="uk-UA"/>
              </w:rPr>
              <w:t xml:space="preserve"> учасника війни</w:t>
            </w:r>
          </w:p>
          <w:p w:rsidR="00332093" w:rsidRPr="00444CE5" w:rsidRDefault="00332093" w:rsidP="00C974C3">
            <w:pPr>
              <w:spacing w:line="204" w:lineRule="auto"/>
              <w:ind w:firstLine="0"/>
              <w:jc w:val="both"/>
              <w:rPr>
                <w:rFonts w:ascii="Times New Roman" w:hAnsi="Times New Roman" w:cs="Times New Roman"/>
                <w:sz w:val="24"/>
                <w:szCs w:val="24"/>
                <w:lang w:val="uk-UA"/>
              </w:rPr>
            </w:pPr>
            <w:r w:rsidRPr="00444CE5">
              <w:rPr>
                <w:rFonts w:ascii="Times New Roman" w:hAnsi="Times New Roman" w:cs="Times New Roman"/>
                <w:sz w:val="24"/>
                <w:szCs w:val="24"/>
                <w:lang w:val="uk-UA"/>
              </w:rPr>
              <w:t>- 1 особа (сім’я загиблого ветерана війни)</w:t>
            </w:r>
          </w:p>
          <w:p w:rsidR="00332093" w:rsidRPr="00444CE5" w:rsidRDefault="00332093" w:rsidP="00C974C3">
            <w:pPr>
              <w:spacing w:line="204" w:lineRule="auto"/>
              <w:ind w:firstLine="0"/>
              <w:jc w:val="both"/>
              <w:rPr>
                <w:rFonts w:ascii="Times New Roman" w:hAnsi="Times New Roman" w:cs="Times New Roman"/>
                <w:sz w:val="24"/>
                <w:szCs w:val="24"/>
                <w:lang w:val="uk-UA"/>
              </w:rPr>
            </w:pPr>
            <w:r w:rsidRPr="00444CE5">
              <w:rPr>
                <w:rFonts w:ascii="Times New Roman" w:hAnsi="Times New Roman" w:cs="Times New Roman"/>
                <w:sz w:val="24"/>
                <w:szCs w:val="24"/>
                <w:lang w:val="uk-UA"/>
              </w:rPr>
              <w:t>- 4 учасника бойових дій АТО</w:t>
            </w:r>
          </w:p>
          <w:p w:rsidR="00332093" w:rsidRPr="00444CE5" w:rsidRDefault="00332093" w:rsidP="00C974C3">
            <w:pPr>
              <w:spacing w:line="204" w:lineRule="auto"/>
              <w:ind w:firstLine="0"/>
              <w:jc w:val="both"/>
              <w:rPr>
                <w:rFonts w:ascii="Times New Roman" w:hAnsi="Times New Roman" w:cs="Times New Roman"/>
                <w:sz w:val="24"/>
                <w:szCs w:val="24"/>
                <w:lang w:val="uk-UA"/>
              </w:rPr>
            </w:pPr>
            <w:r>
              <w:rPr>
                <w:rFonts w:ascii="Times New Roman" w:hAnsi="Times New Roman" w:cs="Times New Roman"/>
                <w:sz w:val="24"/>
                <w:szCs w:val="24"/>
                <w:lang w:val="uk-UA"/>
              </w:rPr>
              <w:t>- 51</w:t>
            </w:r>
            <w:r w:rsidRPr="00444CE5">
              <w:rPr>
                <w:rFonts w:ascii="Times New Roman" w:hAnsi="Times New Roman" w:cs="Times New Roman"/>
                <w:sz w:val="24"/>
                <w:szCs w:val="24"/>
                <w:lang w:val="uk-UA"/>
              </w:rPr>
              <w:t xml:space="preserve"> дітей з числа пільгових категорій.</w:t>
            </w:r>
          </w:p>
          <w:p w:rsidR="00332093" w:rsidRPr="00444CE5" w:rsidRDefault="00332093" w:rsidP="00C974C3">
            <w:pPr>
              <w:spacing w:line="204" w:lineRule="auto"/>
              <w:ind w:firstLine="0"/>
              <w:jc w:val="both"/>
              <w:rPr>
                <w:rFonts w:ascii="Times New Roman" w:hAnsi="Times New Roman" w:cs="Times New Roman"/>
                <w:sz w:val="24"/>
                <w:szCs w:val="24"/>
                <w:lang w:val="uk-UA"/>
              </w:rPr>
            </w:pPr>
            <w:r w:rsidRPr="00444CE5">
              <w:rPr>
                <w:rFonts w:ascii="Times New Roman" w:hAnsi="Times New Roman" w:cs="Times New Roman"/>
                <w:sz w:val="24"/>
                <w:szCs w:val="24"/>
                <w:lang w:val="uk-UA"/>
              </w:rPr>
              <w:t>7 учасника бойових дій АТО отримали психологічну реабілітацію.</w:t>
            </w:r>
          </w:p>
          <w:p w:rsidR="00332093" w:rsidRPr="00444CE5" w:rsidRDefault="00332093" w:rsidP="00C974C3">
            <w:pPr>
              <w:spacing w:line="204" w:lineRule="auto"/>
              <w:ind w:firstLine="0"/>
              <w:jc w:val="both"/>
              <w:rPr>
                <w:rFonts w:ascii="Times New Roman" w:hAnsi="Times New Roman" w:cs="Times New Roman"/>
                <w:sz w:val="24"/>
                <w:szCs w:val="24"/>
                <w:lang w:val="uk-UA"/>
              </w:rPr>
            </w:pPr>
          </w:p>
          <w:p w:rsidR="00332093" w:rsidRPr="00176E68" w:rsidRDefault="00332093" w:rsidP="00C974C3">
            <w:pPr>
              <w:spacing w:line="204" w:lineRule="auto"/>
              <w:ind w:firstLine="0"/>
              <w:jc w:val="both"/>
              <w:rPr>
                <w:rFonts w:ascii="Times New Roman" w:hAnsi="Times New Roman" w:cs="Times New Roman"/>
                <w:i/>
                <w:iCs/>
                <w:color w:val="FF0000"/>
                <w:sz w:val="24"/>
                <w:szCs w:val="24"/>
                <w:lang w:val="uk-UA"/>
              </w:rPr>
            </w:pPr>
          </w:p>
          <w:p w:rsidR="00332093" w:rsidRPr="00176E68" w:rsidRDefault="00332093" w:rsidP="00C974C3">
            <w:pPr>
              <w:spacing w:line="204" w:lineRule="auto"/>
              <w:ind w:firstLine="0"/>
              <w:jc w:val="both"/>
              <w:rPr>
                <w:rFonts w:ascii="Times New Roman" w:hAnsi="Times New Roman" w:cs="Times New Roman"/>
                <w:i/>
                <w:iCs/>
                <w:color w:val="FF0000"/>
                <w:sz w:val="24"/>
                <w:szCs w:val="24"/>
                <w:lang w:val="uk-UA"/>
              </w:rPr>
            </w:pPr>
          </w:p>
          <w:p w:rsidR="00332093" w:rsidRPr="001556DF" w:rsidRDefault="00332093" w:rsidP="00C974C3">
            <w:pPr>
              <w:spacing w:line="204" w:lineRule="auto"/>
              <w:ind w:firstLine="0"/>
              <w:jc w:val="both"/>
              <w:rPr>
                <w:rFonts w:ascii="Times New Roman" w:hAnsi="Times New Roman" w:cs="Times New Roman"/>
                <w:sz w:val="24"/>
                <w:szCs w:val="24"/>
                <w:lang w:val="uk-UA"/>
              </w:rPr>
            </w:pPr>
            <w:r w:rsidRPr="001556DF">
              <w:rPr>
                <w:rFonts w:ascii="Times New Roman" w:hAnsi="Times New Roman" w:cs="Times New Roman"/>
                <w:sz w:val="24"/>
                <w:szCs w:val="24"/>
                <w:lang w:val="uk-UA"/>
              </w:rPr>
              <w:t>3.Влітку 2016 року в загальноосвітніх навчальних закладах освіти міста було організовано роботу 11 таборів відпочинку з денним  перебуванням на базі закладів освіти, в яких охоплено відпочинком близько 50% дітей пільгових категорій, в тому числі за бюджетні кошти відпочивали діти з особливими потребами, діти-сироти, діти з малозабезпечених сімей, діти, батьки яких приймали участь в антитерористичній операції</w:t>
            </w:r>
          </w:p>
          <w:p w:rsidR="00332093" w:rsidRPr="00176E68" w:rsidRDefault="00332093" w:rsidP="00205273">
            <w:pPr>
              <w:spacing w:line="204" w:lineRule="auto"/>
              <w:ind w:firstLine="0"/>
              <w:rPr>
                <w:rFonts w:ascii="Times New Roman" w:hAnsi="Times New Roman" w:cs="Times New Roman"/>
                <w:i/>
                <w:iCs/>
                <w:color w:val="FF0000"/>
                <w:sz w:val="24"/>
                <w:szCs w:val="24"/>
                <w:lang w:val="uk-UA"/>
              </w:rPr>
            </w:pPr>
            <w:r w:rsidRPr="00176E68">
              <w:rPr>
                <w:rFonts w:ascii="Times New Roman" w:hAnsi="Times New Roman" w:cs="Times New Roman"/>
                <w:i/>
                <w:iCs/>
                <w:color w:val="FF0000"/>
                <w:sz w:val="24"/>
                <w:szCs w:val="24"/>
                <w:lang w:val="uk-UA"/>
              </w:rPr>
              <w:t xml:space="preserve"> </w:t>
            </w:r>
          </w:p>
          <w:p w:rsidR="00332093" w:rsidRPr="00176E68" w:rsidRDefault="00332093" w:rsidP="00205273">
            <w:pPr>
              <w:spacing w:line="204" w:lineRule="auto"/>
              <w:ind w:firstLine="0"/>
              <w:rPr>
                <w:rFonts w:ascii="Times New Roman" w:hAnsi="Times New Roman" w:cs="Times New Roman"/>
                <w:i/>
                <w:iCs/>
                <w:color w:val="FF0000"/>
                <w:sz w:val="24"/>
                <w:szCs w:val="24"/>
                <w:lang w:val="uk-UA"/>
              </w:rPr>
            </w:pPr>
          </w:p>
          <w:p w:rsidR="00332093" w:rsidRPr="00176E68" w:rsidRDefault="00332093" w:rsidP="00205273">
            <w:pPr>
              <w:spacing w:line="204" w:lineRule="auto"/>
              <w:ind w:firstLine="0"/>
              <w:rPr>
                <w:rFonts w:ascii="Times New Roman" w:hAnsi="Times New Roman" w:cs="Times New Roman"/>
                <w:i/>
                <w:iCs/>
                <w:color w:val="FF0000"/>
                <w:sz w:val="24"/>
                <w:szCs w:val="24"/>
                <w:lang w:val="uk-UA"/>
              </w:rPr>
            </w:pPr>
          </w:p>
          <w:p w:rsidR="00332093" w:rsidRPr="00176E68" w:rsidRDefault="00332093" w:rsidP="00205273">
            <w:pPr>
              <w:spacing w:line="204" w:lineRule="auto"/>
              <w:ind w:firstLine="0"/>
              <w:rPr>
                <w:rFonts w:ascii="Times New Roman" w:hAnsi="Times New Roman" w:cs="Times New Roman"/>
                <w:i/>
                <w:iCs/>
                <w:color w:val="FF0000"/>
                <w:sz w:val="24"/>
                <w:szCs w:val="24"/>
                <w:lang w:val="uk-UA"/>
              </w:rPr>
            </w:pPr>
          </w:p>
          <w:p w:rsidR="00332093" w:rsidRDefault="00332093" w:rsidP="00701C03">
            <w:pPr>
              <w:spacing w:line="204" w:lineRule="auto"/>
              <w:ind w:right="175" w:firstLine="0"/>
              <w:rPr>
                <w:rFonts w:ascii="Times New Roman" w:hAnsi="Times New Roman" w:cs="Times New Roman"/>
                <w:sz w:val="24"/>
                <w:szCs w:val="24"/>
                <w:lang w:val="uk-UA"/>
              </w:rPr>
            </w:pPr>
            <w:r w:rsidRPr="00C92182">
              <w:rPr>
                <w:rFonts w:ascii="Times New Roman" w:hAnsi="Times New Roman" w:cs="Times New Roman"/>
                <w:sz w:val="24"/>
                <w:szCs w:val="24"/>
              </w:rPr>
              <w:t>4</w:t>
            </w:r>
            <w:r w:rsidRPr="00C92182">
              <w:rPr>
                <w:rFonts w:ascii="Times New Roman" w:hAnsi="Times New Roman" w:cs="Times New Roman"/>
                <w:sz w:val="24"/>
                <w:szCs w:val="24"/>
                <w:lang w:val="uk-UA"/>
              </w:rPr>
              <w:t>.</w:t>
            </w:r>
            <w:r w:rsidRPr="00C92182">
              <w:rPr>
                <w:rFonts w:ascii="Times New Roman" w:hAnsi="Times New Roman" w:cs="Times New Roman"/>
                <w:sz w:val="24"/>
                <w:szCs w:val="24"/>
              </w:rPr>
              <w:t xml:space="preserve">Відділ у справах сім’ї та молоді передав функціонал щодо проведення роботи з оздоровлення та відпочинку дітей до управління праці та соціального захисту населення. </w:t>
            </w:r>
          </w:p>
          <w:p w:rsidR="00332093" w:rsidRPr="00C92182" w:rsidRDefault="00332093" w:rsidP="00701C03">
            <w:pPr>
              <w:spacing w:line="204" w:lineRule="auto"/>
              <w:ind w:right="175" w:firstLine="0"/>
              <w:rPr>
                <w:rFonts w:ascii="Times New Roman" w:hAnsi="Times New Roman" w:cs="Times New Roman"/>
                <w:i/>
                <w:iCs/>
                <w:color w:val="FF0000"/>
                <w:sz w:val="24"/>
                <w:szCs w:val="24"/>
                <w:lang w:val="uk-UA"/>
              </w:rPr>
            </w:pPr>
            <w:r w:rsidRPr="004353CF">
              <w:rPr>
                <w:rFonts w:ascii="Times New Roman" w:hAnsi="Times New Roman" w:cs="Times New Roman"/>
                <w:sz w:val="24"/>
                <w:szCs w:val="24"/>
                <w:lang w:val="uk-UA"/>
              </w:rPr>
              <w:t>В 2016 році оздоровлено 36 дітей-вихованців ДБСТ та ПС з 3по 24 липня 2016 року в КЗ ДОТ «Зміна» Апостолівського р- ну Дніпропетровської обл. Використано 98 тис. грн. коштів з міського бюджету</w:t>
            </w:r>
          </w:p>
        </w:tc>
      </w:tr>
      <w:tr w:rsidR="00332093" w:rsidRPr="00056FB8">
        <w:tc>
          <w:tcPr>
            <w:tcW w:w="540" w:type="dxa"/>
          </w:tcPr>
          <w:p w:rsidR="00332093" w:rsidRPr="00056FB8" w:rsidRDefault="00332093" w:rsidP="00C20237">
            <w:pPr>
              <w:spacing w:line="216" w:lineRule="auto"/>
              <w:ind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w:t>
            </w:r>
          </w:p>
        </w:tc>
        <w:tc>
          <w:tcPr>
            <w:tcW w:w="2340" w:type="dxa"/>
          </w:tcPr>
          <w:p w:rsidR="00332093" w:rsidRPr="00056FB8" w:rsidRDefault="00332093" w:rsidP="007420C9">
            <w:pPr>
              <w:spacing w:line="216" w:lineRule="auto"/>
              <w:ind w:left="-97" w:right="-125"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Здійснення медичного лікування пільгових категорій громадян</w:t>
            </w:r>
          </w:p>
        </w:tc>
        <w:tc>
          <w:tcPr>
            <w:tcW w:w="3262" w:type="dxa"/>
          </w:tcPr>
          <w:p w:rsidR="00332093" w:rsidRPr="00056FB8" w:rsidRDefault="00332093" w:rsidP="007420C9">
            <w:pPr>
              <w:spacing w:line="216" w:lineRule="auto"/>
              <w:ind w:left="-91" w:right="-108"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Забезпечення стаціонарного лікування інвалідів, дітей-інвалідів, ветеранів війни, учасників ліквідації наслідків аварії на Чорнобильській АЕС, учасників анти терористичної операції та інших пільгових категорій громадян</w:t>
            </w:r>
          </w:p>
        </w:tc>
        <w:tc>
          <w:tcPr>
            <w:tcW w:w="2520" w:type="dxa"/>
          </w:tcPr>
          <w:p w:rsidR="00332093" w:rsidRPr="00056FB8" w:rsidRDefault="00332093" w:rsidP="007420C9">
            <w:pPr>
              <w:spacing w:line="216" w:lineRule="auto"/>
              <w:ind w:left="-108" w:right="-108"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КЗ «Марганецька центральна міська лікарня ДОР»</w:t>
            </w:r>
          </w:p>
        </w:tc>
        <w:tc>
          <w:tcPr>
            <w:tcW w:w="6969" w:type="dxa"/>
          </w:tcPr>
          <w:p w:rsidR="00332093" w:rsidRDefault="00332093" w:rsidP="00444CE5">
            <w:pPr>
              <w:spacing w:line="216" w:lineRule="auto"/>
              <w:ind w:right="175" w:firstLine="0"/>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   </w:t>
            </w:r>
            <w:r w:rsidRPr="00444CE5">
              <w:rPr>
                <w:rFonts w:ascii="Times New Roman" w:hAnsi="Times New Roman" w:cs="Times New Roman"/>
                <w:sz w:val="24"/>
                <w:szCs w:val="24"/>
              </w:rPr>
              <w:t xml:space="preserve">8 ліжок для ветеранів, проліковано 86 осіб. харчування-30245,25грн.; медикаменти-8601,21грн. </w:t>
            </w:r>
          </w:p>
          <w:p w:rsidR="00332093" w:rsidRPr="00444CE5" w:rsidRDefault="00332093" w:rsidP="00444CE5">
            <w:pPr>
              <w:spacing w:line="216" w:lineRule="auto"/>
              <w:ind w:right="175" w:firstLine="0"/>
              <w:jc w:val="both"/>
              <w:rPr>
                <w:rFonts w:ascii="Times New Roman" w:hAnsi="Times New Roman" w:cs="Times New Roman"/>
                <w:i/>
                <w:iCs/>
                <w:color w:val="FF0000"/>
                <w:sz w:val="24"/>
                <w:szCs w:val="24"/>
                <w:lang w:val="uk-UA"/>
              </w:rPr>
            </w:pPr>
            <w:r w:rsidRPr="00444CE5">
              <w:rPr>
                <w:rFonts w:ascii="Times New Roman" w:hAnsi="Times New Roman" w:cs="Times New Roman"/>
                <w:sz w:val="24"/>
                <w:szCs w:val="24"/>
              </w:rPr>
              <w:t>Відшкодовано пільгових рецептів для амбулаторного лікування пільгових категорій громадян на суму 546788грн.</w:t>
            </w:r>
          </w:p>
        </w:tc>
      </w:tr>
      <w:tr w:rsidR="00332093" w:rsidRPr="00056FB8">
        <w:tc>
          <w:tcPr>
            <w:tcW w:w="540" w:type="dxa"/>
          </w:tcPr>
          <w:p w:rsidR="00332093" w:rsidRPr="00056FB8" w:rsidRDefault="00332093" w:rsidP="00C20237">
            <w:pPr>
              <w:spacing w:line="216" w:lineRule="auto"/>
              <w:ind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w:t>
            </w:r>
          </w:p>
        </w:tc>
        <w:tc>
          <w:tcPr>
            <w:tcW w:w="2340" w:type="dxa"/>
          </w:tcPr>
          <w:p w:rsidR="00332093" w:rsidRPr="00056FB8" w:rsidRDefault="00332093" w:rsidP="007420C9">
            <w:pPr>
              <w:spacing w:line="216" w:lineRule="auto"/>
              <w:ind w:left="-97" w:right="-125"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Надання виробів медичного призначення, поліпшення медичного забезпечення</w:t>
            </w:r>
            <w:r w:rsidRPr="00056FB8">
              <w:rPr>
                <w:rFonts w:ascii="Times New Roman" w:hAnsi="Times New Roman" w:cs="Times New Roman"/>
                <w:color w:val="000000"/>
                <w:sz w:val="24"/>
                <w:szCs w:val="24"/>
                <w:lang w:val="uk-UA"/>
              </w:rPr>
              <w:t xml:space="preserve"> </w:t>
            </w:r>
          </w:p>
        </w:tc>
        <w:tc>
          <w:tcPr>
            <w:tcW w:w="3262" w:type="dxa"/>
          </w:tcPr>
          <w:p w:rsidR="00332093" w:rsidRPr="00056FB8" w:rsidRDefault="00332093" w:rsidP="007420C9">
            <w:pPr>
              <w:spacing w:line="216" w:lineRule="auto"/>
              <w:ind w:left="-91" w:right="-108"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Забезпечення інвалідів, дітей-інвалідів виробами медичного призначення на підставі індивідуальних програм реабілітації, а також ветеранів війни, учасників ліквідації наслідків аварії на Чорнобильській АЕС, учасників анти терористичної операції відповідно до діючого законодавства (індивідуальні пристрої, протези очей, зубів, щелеп, окулярів, слухові та голосоутворювальні апарати, ендопротези, сече- та калоприймачі тощо)</w:t>
            </w:r>
          </w:p>
        </w:tc>
        <w:tc>
          <w:tcPr>
            <w:tcW w:w="2520" w:type="dxa"/>
          </w:tcPr>
          <w:p w:rsidR="00332093" w:rsidRPr="00056FB8" w:rsidRDefault="00332093" w:rsidP="007420C9">
            <w:pPr>
              <w:spacing w:line="216" w:lineRule="auto"/>
              <w:ind w:left="-108" w:right="-108"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КЗ «Марганецький центр первинної медико-санітарної допомоги», КЗ «Марганецька центральна міська лікарня ДОР», КЗ «Стоматологічна поліклініка ДОР»</w:t>
            </w:r>
          </w:p>
        </w:tc>
        <w:tc>
          <w:tcPr>
            <w:tcW w:w="6969" w:type="dxa"/>
          </w:tcPr>
          <w:p w:rsidR="00332093" w:rsidRPr="00444CE5" w:rsidRDefault="00332093" w:rsidP="00C974C3">
            <w:pPr>
              <w:spacing w:line="192" w:lineRule="auto"/>
              <w:ind w:firstLine="0"/>
              <w:jc w:val="both"/>
              <w:rPr>
                <w:rFonts w:ascii="Times New Roman" w:hAnsi="Times New Roman" w:cs="Times New Roman"/>
                <w:sz w:val="24"/>
                <w:szCs w:val="24"/>
                <w:lang w:val="uk-UA"/>
              </w:rPr>
            </w:pPr>
            <w:r w:rsidRPr="00444CE5">
              <w:rPr>
                <w:rFonts w:ascii="Times New Roman" w:hAnsi="Times New Roman" w:cs="Times New Roman"/>
                <w:sz w:val="24"/>
                <w:szCs w:val="24"/>
                <w:lang w:val="uk-UA"/>
              </w:rPr>
              <w:t xml:space="preserve">Проведено зубопротезування пільгових категорій населення всього </w:t>
            </w:r>
            <w:r>
              <w:rPr>
                <w:rFonts w:ascii="Times New Roman" w:hAnsi="Times New Roman" w:cs="Times New Roman"/>
                <w:sz w:val="24"/>
                <w:szCs w:val="24"/>
                <w:lang w:val="uk-UA"/>
              </w:rPr>
              <w:t>196</w:t>
            </w:r>
            <w:r w:rsidRPr="00444CE5">
              <w:rPr>
                <w:rFonts w:ascii="Times New Roman" w:hAnsi="Times New Roman" w:cs="Times New Roman"/>
                <w:sz w:val="24"/>
                <w:szCs w:val="24"/>
                <w:lang w:val="uk-UA"/>
              </w:rPr>
              <w:t xml:space="preserve">  осіб на суму </w:t>
            </w:r>
            <w:r>
              <w:rPr>
                <w:rFonts w:ascii="Times New Roman" w:hAnsi="Times New Roman" w:cs="Times New Roman"/>
                <w:sz w:val="24"/>
                <w:szCs w:val="24"/>
                <w:lang w:val="uk-UA"/>
              </w:rPr>
              <w:t>309,79</w:t>
            </w:r>
            <w:r w:rsidRPr="00444CE5">
              <w:rPr>
                <w:rFonts w:ascii="Times New Roman" w:hAnsi="Times New Roman" w:cs="Times New Roman"/>
                <w:sz w:val="24"/>
                <w:szCs w:val="24"/>
                <w:lang w:val="uk-UA"/>
              </w:rPr>
              <w:t xml:space="preserve"> тис. грн.</w:t>
            </w:r>
          </w:p>
          <w:p w:rsidR="00332093" w:rsidRPr="002D2B3C" w:rsidRDefault="00332093" w:rsidP="00C974C3">
            <w:pPr>
              <w:spacing w:line="192" w:lineRule="auto"/>
              <w:ind w:firstLine="0"/>
              <w:jc w:val="both"/>
              <w:rPr>
                <w:rFonts w:ascii="Times New Roman" w:hAnsi="Times New Roman" w:cs="Times New Roman"/>
                <w:sz w:val="24"/>
                <w:szCs w:val="24"/>
                <w:lang w:val="uk-UA"/>
              </w:rPr>
            </w:pPr>
            <w:r w:rsidRPr="002D2B3C">
              <w:rPr>
                <w:rFonts w:ascii="Times New Roman" w:hAnsi="Times New Roman" w:cs="Times New Roman"/>
                <w:sz w:val="24"/>
                <w:szCs w:val="24"/>
                <w:lang w:val="uk-UA"/>
              </w:rPr>
              <w:t>Забезпечено інвалідів на підставі індивідуальна програма реабілітації інваліда виробами медичного призначення</w:t>
            </w:r>
            <w:r>
              <w:rPr>
                <w:rFonts w:ascii="Times New Roman" w:hAnsi="Times New Roman" w:cs="Times New Roman"/>
                <w:sz w:val="24"/>
                <w:szCs w:val="24"/>
                <w:lang w:val="uk-UA"/>
              </w:rPr>
              <w:t xml:space="preserve"> 21 інвалід, з них:</w:t>
            </w:r>
          </w:p>
          <w:p w:rsidR="00332093" w:rsidRDefault="00332093" w:rsidP="002D2B3C">
            <w:pPr>
              <w:pStyle w:val="ListParagraph"/>
              <w:numPr>
                <w:ilvl w:val="0"/>
                <w:numId w:val="13"/>
              </w:numPr>
              <w:spacing w:line="192" w:lineRule="auto"/>
              <w:jc w:val="both"/>
              <w:rPr>
                <w:b w:val="0"/>
                <w:bCs w:val="0"/>
              </w:rPr>
            </w:pPr>
            <w:r>
              <w:rPr>
                <w:b w:val="0"/>
                <w:bCs w:val="0"/>
              </w:rPr>
              <w:t>с</w:t>
            </w:r>
            <w:r w:rsidRPr="002D2B3C">
              <w:rPr>
                <w:b w:val="0"/>
                <w:bCs w:val="0"/>
              </w:rPr>
              <w:t xml:space="preserve">луховим </w:t>
            </w:r>
            <w:r>
              <w:rPr>
                <w:b w:val="0"/>
                <w:bCs w:val="0"/>
              </w:rPr>
              <w:t>апаратами – 2</w:t>
            </w:r>
            <w:r w:rsidRPr="002D2B3C">
              <w:rPr>
                <w:b w:val="0"/>
                <w:bCs w:val="0"/>
              </w:rPr>
              <w:t xml:space="preserve"> чол.;</w:t>
            </w:r>
          </w:p>
          <w:p w:rsidR="00332093" w:rsidRDefault="00332093" w:rsidP="002D2B3C">
            <w:pPr>
              <w:pStyle w:val="ListParagraph"/>
              <w:numPr>
                <w:ilvl w:val="0"/>
                <w:numId w:val="13"/>
              </w:numPr>
              <w:spacing w:line="192" w:lineRule="auto"/>
              <w:jc w:val="both"/>
              <w:rPr>
                <w:b w:val="0"/>
                <w:bCs w:val="0"/>
              </w:rPr>
            </w:pPr>
            <w:r>
              <w:rPr>
                <w:b w:val="0"/>
                <w:bCs w:val="0"/>
              </w:rPr>
              <w:t>калоприймачами – 5 чол.;</w:t>
            </w:r>
          </w:p>
          <w:p w:rsidR="00332093" w:rsidRPr="002D2B3C" w:rsidRDefault="00332093" w:rsidP="002D2B3C">
            <w:pPr>
              <w:pStyle w:val="ListParagraph"/>
              <w:numPr>
                <w:ilvl w:val="0"/>
                <w:numId w:val="13"/>
              </w:numPr>
              <w:spacing w:line="192" w:lineRule="auto"/>
              <w:jc w:val="both"/>
              <w:rPr>
                <w:b w:val="0"/>
                <w:bCs w:val="0"/>
              </w:rPr>
            </w:pPr>
            <w:r>
              <w:rPr>
                <w:b w:val="0"/>
                <w:bCs w:val="0"/>
              </w:rPr>
              <w:t>підгузками дорослими – 14 чол.</w:t>
            </w:r>
          </w:p>
          <w:p w:rsidR="00332093" w:rsidRPr="002D2B3C" w:rsidRDefault="00332093" w:rsidP="00C974C3">
            <w:pPr>
              <w:spacing w:line="192" w:lineRule="auto"/>
              <w:ind w:firstLine="0"/>
              <w:jc w:val="both"/>
              <w:rPr>
                <w:rFonts w:ascii="Times New Roman" w:hAnsi="Times New Roman" w:cs="Times New Roman"/>
                <w:i/>
                <w:iCs/>
                <w:color w:val="FF0000"/>
                <w:sz w:val="24"/>
                <w:szCs w:val="24"/>
                <w:lang w:val="uk-UA"/>
              </w:rPr>
            </w:pPr>
          </w:p>
          <w:p w:rsidR="00332093" w:rsidRPr="002D2B3C" w:rsidRDefault="00332093" w:rsidP="000C1357">
            <w:pPr>
              <w:ind w:firstLine="0"/>
              <w:jc w:val="both"/>
              <w:rPr>
                <w:rFonts w:ascii="Times New Roman" w:hAnsi="Times New Roman" w:cs="Times New Roman"/>
                <w:color w:val="FF0000"/>
                <w:sz w:val="24"/>
                <w:szCs w:val="24"/>
                <w:lang w:val="uk-UA"/>
              </w:rPr>
            </w:pPr>
          </w:p>
        </w:tc>
      </w:tr>
      <w:tr w:rsidR="00332093" w:rsidRPr="009B2A99">
        <w:tc>
          <w:tcPr>
            <w:tcW w:w="540" w:type="dxa"/>
          </w:tcPr>
          <w:p w:rsidR="00332093" w:rsidRPr="00056FB8" w:rsidRDefault="00332093" w:rsidP="00C20237">
            <w:pPr>
              <w:spacing w:line="216" w:lineRule="auto"/>
              <w:ind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w:t>
            </w:r>
          </w:p>
        </w:tc>
        <w:tc>
          <w:tcPr>
            <w:tcW w:w="2340" w:type="dxa"/>
          </w:tcPr>
          <w:p w:rsidR="00332093" w:rsidRPr="00056FB8" w:rsidRDefault="00332093" w:rsidP="00B72C36">
            <w:pPr>
              <w:spacing w:line="192" w:lineRule="auto"/>
              <w:ind w:left="-98" w:right="-123"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Надання своєчасної медичної допомоги, здійснення необхідних реабілітаційних заходів на підставі проведених диспансерних оглядів</w:t>
            </w:r>
          </w:p>
        </w:tc>
        <w:tc>
          <w:tcPr>
            <w:tcW w:w="3262" w:type="dxa"/>
          </w:tcPr>
          <w:p w:rsidR="00332093" w:rsidRPr="00056FB8" w:rsidRDefault="00332093" w:rsidP="00C248E4">
            <w:pPr>
              <w:spacing w:line="192" w:lineRule="auto"/>
              <w:ind w:left="-86" w:right="-115"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Забезпечення максимального охоплення диспансерним наглядом інвалідів, дітей-інвалідів, дітей з вадами здоров’я, дітей-сиріт та дітей позбавленого піклування, дітей неблагополучних родин, ветеранів війни, учасників ліквідації наслідків аварії на Чорнобильській АЕС, учасників анти терористичної операції з метою виявлення захворювань, які дають підстави для встановлення інвалідності. Здійснення реабілітаційних заходів, медичної допомоги, лікувально-профілактичної, дефектологічної допомоги інвалідів, дітей-інвалідів, дітей з вадами здоров’я, ветеранів війни, учасників ліквідації наслідків аварії на Чорнобильській АЕС, учасників анти терористичної операції тощо</w:t>
            </w:r>
          </w:p>
        </w:tc>
        <w:tc>
          <w:tcPr>
            <w:tcW w:w="2520" w:type="dxa"/>
          </w:tcPr>
          <w:p w:rsidR="00332093" w:rsidRPr="00056FB8" w:rsidRDefault="00332093" w:rsidP="00C248E4">
            <w:pPr>
              <w:spacing w:line="192" w:lineRule="auto"/>
              <w:ind w:left="-101" w:right="-115"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КЗ «Марганецький центр первинної медико-санітарної допомоги», КЗ «Марганецька центральна міська лікарня ДОР»</w:t>
            </w:r>
          </w:p>
        </w:tc>
        <w:tc>
          <w:tcPr>
            <w:tcW w:w="6969" w:type="dxa"/>
          </w:tcPr>
          <w:p w:rsidR="00332093" w:rsidRDefault="00332093" w:rsidP="00C974C3">
            <w:pPr>
              <w:spacing w:line="192" w:lineRule="auto"/>
              <w:ind w:firstLine="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Охоплено диспансерним наглядом:</w:t>
            </w:r>
          </w:p>
          <w:p w:rsidR="00332093" w:rsidRDefault="00332093" w:rsidP="00C974C3">
            <w:pPr>
              <w:numPr>
                <w:ilvl w:val="0"/>
                <w:numId w:val="11"/>
              </w:numPr>
              <w:spacing w:line="192"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інвалідів – 463</w:t>
            </w:r>
          </w:p>
          <w:p w:rsidR="00332093" w:rsidRDefault="00332093" w:rsidP="00C974C3">
            <w:pPr>
              <w:numPr>
                <w:ilvl w:val="0"/>
                <w:numId w:val="11"/>
              </w:numPr>
              <w:spacing w:line="192"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дітей-інвалідів – 180</w:t>
            </w:r>
          </w:p>
          <w:p w:rsidR="00332093" w:rsidRDefault="00332093" w:rsidP="00C974C3">
            <w:pPr>
              <w:numPr>
                <w:ilvl w:val="0"/>
                <w:numId w:val="11"/>
              </w:numPr>
              <w:spacing w:line="192"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дітей з вадами здоров’я – 1508</w:t>
            </w:r>
          </w:p>
          <w:p w:rsidR="00332093" w:rsidRDefault="00332093" w:rsidP="00C974C3">
            <w:pPr>
              <w:numPr>
                <w:ilvl w:val="0"/>
                <w:numId w:val="11"/>
              </w:numPr>
              <w:spacing w:line="192"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дітей-сиріт та позбавленого піклування – 215</w:t>
            </w:r>
          </w:p>
          <w:p w:rsidR="00332093" w:rsidRDefault="00332093" w:rsidP="00C974C3">
            <w:pPr>
              <w:numPr>
                <w:ilvl w:val="0"/>
                <w:numId w:val="11"/>
              </w:numPr>
              <w:spacing w:line="192"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дітей з неблагополучних родин – 284</w:t>
            </w:r>
          </w:p>
          <w:p w:rsidR="00332093" w:rsidRDefault="00332093" w:rsidP="00C974C3">
            <w:pPr>
              <w:spacing w:line="192" w:lineRule="auto"/>
              <w:ind w:firstLine="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Направлено на реабілітацію в реабілітаційні центри 10 дітей-інвалідів, з них: </w:t>
            </w:r>
          </w:p>
          <w:p w:rsidR="00332093" w:rsidRDefault="00332093" w:rsidP="00C974C3">
            <w:pPr>
              <w:numPr>
                <w:ilvl w:val="0"/>
                <w:numId w:val="11"/>
              </w:numPr>
              <w:spacing w:line="192"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Дніпропетровський РЦ- 2;</w:t>
            </w:r>
          </w:p>
          <w:p w:rsidR="00332093" w:rsidRDefault="00332093" w:rsidP="00C974C3">
            <w:pPr>
              <w:numPr>
                <w:ilvl w:val="0"/>
                <w:numId w:val="11"/>
              </w:numPr>
              <w:spacing w:line="192"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РЦ ООО «Орлятко» м.Нікополь-1;</w:t>
            </w:r>
          </w:p>
          <w:p w:rsidR="00332093" w:rsidRDefault="00332093" w:rsidP="00C974C3">
            <w:pPr>
              <w:numPr>
                <w:ilvl w:val="0"/>
                <w:numId w:val="11"/>
              </w:numPr>
              <w:spacing w:line="192"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РЦ м.Пологи – 1;</w:t>
            </w:r>
          </w:p>
          <w:p w:rsidR="00332093" w:rsidRDefault="00332093" w:rsidP="00C974C3">
            <w:pPr>
              <w:numPr>
                <w:ilvl w:val="0"/>
                <w:numId w:val="11"/>
              </w:numPr>
              <w:spacing w:line="192"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М.Київ «АХМАТДЕТ» - 1;</w:t>
            </w:r>
          </w:p>
          <w:p w:rsidR="00332093" w:rsidRDefault="00332093" w:rsidP="00C974C3">
            <w:pPr>
              <w:numPr>
                <w:ilvl w:val="0"/>
                <w:numId w:val="11"/>
              </w:numPr>
              <w:spacing w:line="192"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КЗО «МБПРНЦ»ДОР» - 1;</w:t>
            </w:r>
          </w:p>
          <w:p w:rsidR="00332093" w:rsidRDefault="00332093" w:rsidP="00C974C3">
            <w:pPr>
              <w:numPr>
                <w:ilvl w:val="0"/>
                <w:numId w:val="11"/>
              </w:numPr>
              <w:spacing w:line="192"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МРЦ м.Трускавець – 3</w:t>
            </w:r>
          </w:p>
          <w:p w:rsidR="00332093" w:rsidRDefault="00332093" w:rsidP="00C974C3">
            <w:pPr>
              <w:numPr>
                <w:ilvl w:val="0"/>
                <w:numId w:val="11"/>
              </w:numPr>
              <w:spacing w:line="192"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Хаджибей м.Одеса – 1</w:t>
            </w:r>
          </w:p>
          <w:p w:rsidR="00332093" w:rsidRDefault="00332093" w:rsidP="009C50B6">
            <w:pPr>
              <w:spacing w:line="192" w:lineRule="auto"/>
              <w:ind w:left="720" w:firstLine="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Оздоровлено санаторно-курортним лікуванням 14 дітей з вадами здоров’я – 7</w:t>
            </w:r>
          </w:p>
          <w:p w:rsidR="00332093" w:rsidRDefault="00332093" w:rsidP="009C50B6">
            <w:pPr>
              <w:spacing w:line="192" w:lineRule="auto"/>
              <w:ind w:firstLine="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Охоплено диспансерним наглядом:</w:t>
            </w:r>
          </w:p>
          <w:p w:rsidR="00332093" w:rsidRDefault="00332093" w:rsidP="009C50B6">
            <w:pPr>
              <w:pStyle w:val="ListParagraph"/>
              <w:numPr>
                <w:ilvl w:val="0"/>
                <w:numId w:val="11"/>
              </w:numPr>
              <w:spacing w:line="192" w:lineRule="auto"/>
              <w:jc w:val="both"/>
              <w:rPr>
                <w:b w:val="0"/>
                <w:bCs w:val="0"/>
                <w:color w:val="000000"/>
              </w:rPr>
            </w:pPr>
            <w:r>
              <w:rPr>
                <w:b w:val="0"/>
                <w:bCs w:val="0"/>
                <w:color w:val="000000"/>
              </w:rPr>
              <w:t>в</w:t>
            </w:r>
            <w:r w:rsidRPr="009C50B6">
              <w:rPr>
                <w:b w:val="0"/>
                <w:bCs w:val="0"/>
                <w:color w:val="000000"/>
              </w:rPr>
              <w:t>етеранів війни</w:t>
            </w:r>
            <w:r>
              <w:rPr>
                <w:b w:val="0"/>
                <w:bCs w:val="0"/>
                <w:color w:val="000000"/>
              </w:rPr>
              <w:t xml:space="preserve"> – 45;</w:t>
            </w:r>
          </w:p>
          <w:p w:rsidR="00332093" w:rsidRDefault="00332093" w:rsidP="009C50B6">
            <w:pPr>
              <w:pStyle w:val="ListParagraph"/>
              <w:numPr>
                <w:ilvl w:val="0"/>
                <w:numId w:val="11"/>
              </w:numPr>
              <w:spacing w:line="192" w:lineRule="auto"/>
              <w:jc w:val="both"/>
              <w:rPr>
                <w:b w:val="0"/>
                <w:bCs w:val="0"/>
                <w:color w:val="000000"/>
              </w:rPr>
            </w:pPr>
            <w:r>
              <w:rPr>
                <w:b w:val="0"/>
                <w:bCs w:val="0"/>
                <w:color w:val="000000"/>
              </w:rPr>
              <w:t>учасників ліквідації аварії на ЧАЕС – 240;</w:t>
            </w:r>
          </w:p>
          <w:p w:rsidR="00332093" w:rsidRDefault="00332093" w:rsidP="009C50B6">
            <w:pPr>
              <w:pStyle w:val="ListParagraph"/>
              <w:numPr>
                <w:ilvl w:val="0"/>
                <w:numId w:val="11"/>
              </w:numPr>
              <w:spacing w:line="192" w:lineRule="auto"/>
              <w:jc w:val="both"/>
              <w:rPr>
                <w:b w:val="0"/>
                <w:bCs w:val="0"/>
                <w:color w:val="000000"/>
              </w:rPr>
            </w:pPr>
            <w:r>
              <w:rPr>
                <w:b w:val="0"/>
                <w:bCs w:val="0"/>
                <w:color w:val="000000"/>
              </w:rPr>
              <w:t>учасників АТО – 48;</w:t>
            </w:r>
          </w:p>
          <w:p w:rsidR="00332093" w:rsidRDefault="00332093" w:rsidP="009C50B6">
            <w:pPr>
              <w:pStyle w:val="ListParagraph"/>
              <w:numPr>
                <w:ilvl w:val="0"/>
                <w:numId w:val="11"/>
              </w:numPr>
              <w:spacing w:line="192" w:lineRule="auto"/>
              <w:jc w:val="both"/>
              <w:rPr>
                <w:b w:val="0"/>
                <w:bCs w:val="0"/>
                <w:color w:val="000000"/>
              </w:rPr>
            </w:pPr>
            <w:r w:rsidRPr="009C50B6">
              <w:rPr>
                <w:b w:val="0"/>
                <w:bCs w:val="0"/>
                <w:color w:val="000000"/>
              </w:rPr>
              <w:t xml:space="preserve"> </w:t>
            </w:r>
            <w:r>
              <w:rPr>
                <w:b w:val="0"/>
                <w:bCs w:val="0"/>
                <w:color w:val="000000"/>
              </w:rPr>
              <w:t>УБД – 110;</w:t>
            </w:r>
          </w:p>
          <w:p w:rsidR="00332093" w:rsidRDefault="00332093" w:rsidP="009C50B6">
            <w:pPr>
              <w:pStyle w:val="ListParagraph"/>
              <w:numPr>
                <w:ilvl w:val="0"/>
                <w:numId w:val="11"/>
              </w:numPr>
              <w:spacing w:line="192" w:lineRule="auto"/>
              <w:jc w:val="both"/>
              <w:rPr>
                <w:b w:val="0"/>
                <w:bCs w:val="0"/>
                <w:color w:val="000000"/>
              </w:rPr>
            </w:pPr>
            <w:r>
              <w:rPr>
                <w:b w:val="0"/>
                <w:bCs w:val="0"/>
                <w:color w:val="000000"/>
              </w:rPr>
              <w:t>Інвалідів війни – 53.</w:t>
            </w:r>
          </w:p>
          <w:p w:rsidR="00332093" w:rsidRDefault="00332093" w:rsidP="009C50B6">
            <w:pPr>
              <w:spacing w:line="192" w:lineRule="auto"/>
              <w:ind w:firstLine="0"/>
              <w:jc w:val="both"/>
              <w:rPr>
                <w:rFonts w:ascii="Times New Roman" w:hAnsi="Times New Roman" w:cs="Times New Roman"/>
                <w:color w:val="000000"/>
                <w:sz w:val="24"/>
                <w:szCs w:val="24"/>
                <w:lang w:val="uk-UA"/>
              </w:rPr>
            </w:pPr>
            <w:r w:rsidRPr="009C50B6">
              <w:rPr>
                <w:rFonts w:ascii="Times New Roman" w:hAnsi="Times New Roman" w:cs="Times New Roman"/>
                <w:color w:val="000000"/>
                <w:sz w:val="24"/>
                <w:szCs w:val="24"/>
                <w:lang w:val="uk-UA"/>
              </w:rPr>
              <w:t>Оздоровлено:</w:t>
            </w:r>
          </w:p>
          <w:p w:rsidR="00332093" w:rsidRDefault="00332093" w:rsidP="009C50B6">
            <w:pPr>
              <w:pStyle w:val="ListParagraph"/>
              <w:numPr>
                <w:ilvl w:val="0"/>
                <w:numId w:val="11"/>
              </w:numPr>
              <w:spacing w:line="192" w:lineRule="auto"/>
              <w:jc w:val="both"/>
              <w:rPr>
                <w:b w:val="0"/>
                <w:bCs w:val="0"/>
                <w:color w:val="000000"/>
              </w:rPr>
            </w:pPr>
            <w:r w:rsidRPr="009C50B6">
              <w:rPr>
                <w:b w:val="0"/>
                <w:bCs w:val="0"/>
                <w:color w:val="000000"/>
              </w:rPr>
              <w:t>ветеранів війни</w:t>
            </w:r>
            <w:r>
              <w:rPr>
                <w:b w:val="0"/>
                <w:bCs w:val="0"/>
                <w:color w:val="000000"/>
              </w:rPr>
              <w:t xml:space="preserve"> – 23 (госпіталь – 21, сан.-кур. лікування – 2);</w:t>
            </w:r>
          </w:p>
          <w:p w:rsidR="00332093" w:rsidRDefault="00332093" w:rsidP="009C50B6">
            <w:pPr>
              <w:pStyle w:val="ListParagraph"/>
              <w:numPr>
                <w:ilvl w:val="0"/>
                <w:numId w:val="11"/>
              </w:numPr>
              <w:spacing w:line="192" w:lineRule="auto"/>
              <w:jc w:val="both"/>
              <w:rPr>
                <w:b w:val="0"/>
                <w:bCs w:val="0"/>
                <w:color w:val="000000"/>
              </w:rPr>
            </w:pPr>
            <w:r>
              <w:rPr>
                <w:b w:val="0"/>
                <w:bCs w:val="0"/>
                <w:color w:val="000000"/>
              </w:rPr>
              <w:t>учасників ліквідації аварії на ЧАЕС – 37 (6- сан.-кур. лікування, 31-госпіталі для інвалідів);</w:t>
            </w:r>
          </w:p>
          <w:p w:rsidR="00332093" w:rsidRDefault="00332093" w:rsidP="009C50B6">
            <w:pPr>
              <w:pStyle w:val="ListParagraph"/>
              <w:numPr>
                <w:ilvl w:val="0"/>
                <w:numId w:val="11"/>
              </w:numPr>
              <w:spacing w:line="192" w:lineRule="auto"/>
              <w:jc w:val="both"/>
              <w:rPr>
                <w:b w:val="0"/>
                <w:bCs w:val="0"/>
                <w:color w:val="000000"/>
              </w:rPr>
            </w:pPr>
            <w:r>
              <w:rPr>
                <w:b w:val="0"/>
                <w:bCs w:val="0"/>
                <w:color w:val="000000"/>
              </w:rPr>
              <w:t>учасникам АТО – 31 (9 в санаторіях, 25 в госпіталях для інвалідів Великої Вітчизняної війни);</w:t>
            </w:r>
          </w:p>
          <w:p w:rsidR="00332093" w:rsidRDefault="00332093" w:rsidP="009C50B6">
            <w:pPr>
              <w:pStyle w:val="ListParagraph"/>
              <w:numPr>
                <w:ilvl w:val="0"/>
                <w:numId w:val="11"/>
              </w:numPr>
              <w:spacing w:line="192" w:lineRule="auto"/>
              <w:jc w:val="both"/>
              <w:rPr>
                <w:b w:val="0"/>
                <w:bCs w:val="0"/>
                <w:color w:val="000000"/>
              </w:rPr>
            </w:pPr>
            <w:r>
              <w:rPr>
                <w:b w:val="0"/>
                <w:bCs w:val="0"/>
                <w:color w:val="000000"/>
              </w:rPr>
              <w:t>УБД – 87 (81 госпіталь для інвалідв, 6 сан.-кур. лікування)</w:t>
            </w:r>
          </w:p>
          <w:p w:rsidR="00332093" w:rsidRPr="009C50B6" w:rsidRDefault="00332093" w:rsidP="009C50B6">
            <w:pPr>
              <w:pStyle w:val="ListParagraph"/>
              <w:numPr>
                <w:ilvl w:val="0"/>
                <w:numId w:val="11"/>
              </w:numPr>
              <w:spacing w:line="192" w:lineRule="auto"/>
              <w:jc w:val="both"/>
              <w:rPr>
                <w:b w:val="0"/>
                <w:bCs w:val="0"/>
                <w:color w:val="000000"/>
              </w:rPr>
            </w:pPr>
            <w:r>
              <w:rPr>
                <w:b w:val="0"/>
                <w:bCs w:val="0"/>
                <w:color w:val="000000"/>
              </w:rPr>
              <w:t>Інваліди війни – 2 (госпіталь для інвалідів).</w:t>
            </w:r>
          </w:p>
          <w:p w:rsidR="00332093" w:rsidRPr="005D5AB9" w:rsidRDefault="00332093" w:rsidP="00C974C3">
            <w:pPr>
              <w:spacing w:line="192" w:lineRule="auto"/>
              <w:ind w:firstLine="0"/>
              <w:jc w:val="both"/>
              <w:rPr>
                <w:rFonts w:ascii="Times New Roman" w:hAnsi="Times New Roman" w:cs="Times New Roman"/>
                <w:sz w:val="24"/>
                <w:szCs w:val="24"/>
                <w:lang w:val="uk-UA"/>
              </w:rPr>
            </w:pPr>
            <w:r w:rsidRPr="009C50B6">
              <w:rPr>
                <w:color w:val="000000"/>
                <w:lang w:val="uk-UA"/>
              </w:rPr>
              <w:t xml:space="preserve"> </w:t>
            </w:r>
            <w:r w:rsidRPr="005D5AB9">
              <w:rPr>
                <w:rFonts w:ascii="Times New Roman" w:hAnsi="Times New Roman" w:cs="Times New Roman"/>
                <w:sz w:val="24"/>
                <w:szCs w:val="24"/>
                <w:lang w:val="uk-UA"/>
              </w:rPr>
              <w:t>Диспансерний нагляд інвалідів здійснюється згідно індивідуальна програма реабілітації інваліда.</w:t>
            </w:r>
          </w:p>
          <w:p w:rsidR="00332093" w:rsidRPr="00701C03" w:rsidRDefault="00332093" w:rsidP="002856E8">
            <w:pPr>
              <w:spacing w:line="192" w:lineRule="auto"/>
              <w:ind w:firstLine="0"/>
              <w:jc w:val="both"/>
              <w:rPr>
                <w:rFonts w:ascii="Times New Roman" w:hAnsi="Times New Roman" w:cs="Times New Roman"/>
                <w:color w:val="000000"/>
                <w:sz w:val="24"/>
                <w:szCs w:val="24"/>
                <w:lang w:val="uk-UA"/>
              </w:rPr>
            </w:pPr>
            <w:r w:rsidRPr="005D5AB9">
              <w:rPr>
                <w:rFonts w:ascii="Times New Roman" w:hAnsi="Times New Roman" w:cs="Times New Roman"/>
                <w:sz w:val="22"/>
                <w:szCs w:val="22"/>
                <w:lang w:val="uk-UA"/>
              </w:rPr>
              <w:t xml:space="preserve">   К</w:t>
            </w:r>
            <w:r w:rsidRPr="005D5AB9">
              <w:rPr>
                <w:rFonts w:ascii="Times New Roman" w:hAnsi="Times New Roman" w:cs="Times New Roman"/>
                <w:sz w:val="24"/>
                <w:szCs w:val="24"/>
                <w:lang w:val="uk-UA"/>
              </w:rPr>
              <w:t>ількість демобілізованих учасників АТО, що перебувають на диспансерному нагляді – 48, кількість оглянутих демобілізованих учасників АТО у поточному році – 48. Кількість демобілізованих учасників АТО, що потребують реабілітації медичної – 34, психологічної – 45. Забезпечено санаторно – курортним лікуванням -  7 чоловік. Лікування у госпіталі -  25 осіб.</w:t>
            </w:r>
            <w:r w:rsidRPr="00701C03">
              <w:rPr>
                <w:rFonts w:ascii="Times New Roman" w:hAnsi="Times New Roman" w:cs="Times New Roman"/>
                <w:color w:val="000000"/>
                <w:sz w:val="24"/>
                <w:szCs w:val="24"/>
                <w:lang w:val="uk-UA"/>
              </w:rPr>
              <w:t xml:space="preserve"> </w:t>
            </w:r>
          </w:p>
        </w:tc>
      </w:tr>
      <w:tr w:rsidR="00332093" w:rsidRPr="009A7223">
        <w:trPr>
          <w:trHeight w:val="3225"/>
        </w:trPr>
        <w:tc>
          <w:tcPr>
            <w:tcW w:w="540" w:type="dxa"/>
          </w:tcPr>
          <w:p w:rsidR="00332093" w:rsidRPr="00056FB8" w:rsidRDefault="00332093" w:rsidP="00C20237">
            <w:pPr>
              <w:spacing w:line="216" w:lineRule="auto"/>
              <w:ind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w:t>
            </w:r>
          </w:p>
        </w:tc>
        <w:tc>
          <w:tcPr>
            <w:tcW w:w="2340" w:type="dxa"/>
          </w:tcPr>
          <w:p w:rsidR="00332093" w:rsidRPr="00056FB8" w:rsidRDefault="00332093" w:rsidP="00B72C36">
            <w:pPr>
              <w:spacing w:line="204" w:lineRule="auto"/>
              <w:ind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Дотримання вимог чинного законодавства на всіх підприємствах, в установах та організаціях що надають послуги населенню</w:t>
            </w:r>
          </w:p>
        </w:tc>
        <w:tc>
          <w:tcPr>
            <w:tcW w:w="3262" w:type="dxa"/>
          </w:tcPr>
          <w:p w:rsidR="00332093" w:rsidRPr="00056FB8" w:rsidRDefault="00332093" w:rsidP="00023CE9">
            <w:pPr>
              <w:spacing w:line="204" w:lineRule="auto"/>
              <w:ind w:left="-91" w:right="-108"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Забезпечити неухильне виконання вимог чинного законодавства на всіх підприємствах, в установах та організаціях, що надають послуги населенню, щодо першочергового обслуговування інвалідів, ветеранів війни та праці, учасників ліквідації наслідків аварії на Чорнобильській АЕС, учасників анти терористичної операції, інших пільгових категорій населення, наявності в пасажирських транспортних засобах візуальної інформації про місця для інвалідів та людей похилого віку</w:t>
            </w:r>
          </w:p>
        </w:tc>
        <w:tc>
          <w:tcPr>
            <w:tcW w:w="2520" w:type="dxa"/>
          </w:tcPr>
          <w:p w:rsidR="00332093" w:rsidRPr="00056FB8" w:rsidRDefault="00332093" w:rsidP="00EB78DA">
            <w:pPr>
              <w:spacing w:line="204" w:lineRule="auto"/>
              <w:ind w:left="-108" w:right="-108"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Відділ з питань торгівлі та підприємництва, сектор з питань транспорту та зв’язку міської ради</w:t>
            </w:r>
          </w:p>
        </w:tc>
        <w:tc>
          <w:tcPr>
            <w:tcW w:w="6969" w:type="dxa"/>
          </w:tcPr>
          <w:p w:rsidR="00332093" w:rsidRPr="002856E8" w:rsidRDefault="00332093" w:rsidP="00C974C3">
            <w:pPr>
              <w:spacing w:line="204" w:lineRule="auto"/>
              <w:ind w:firstLine="0"/>
              <w:jc w:val="both"/>
              <w:rPr>
                <w:rFonts w:ascii="Times New Roman" w:hAnsi="Times New Roman" w:cs="Times New Roman"/>
                <w:sz w:val="24"/>
                <w:szCs w:val="24"/>
                <w:lang w:val="uk-UA"/>
              </w:rPr>
            </w:pPr>
            <w:r w:rsidRPr="002856E8">
              <w:rPr>
                <w:rFonts w:ascii="Times New Roman" w:hAnsi="Times New Roman" w:cs="Times New Roman"/>
                <w:sz w:val="24"/>
                <w:szCs w:val="24"/>
                <w:lang w:val="uk-UA"/>
              </w:rPr>
              <w:t xml:space="preserve">На підприємствах торгівлі, ресторанного господарства та побуту приділялась значна увага щодо забезпечення вимог чинного законодавства під час обслуговування ветеранів війни та праці, інших пільгових категорій громадян, На підприємствах торгівлі та побуту здійснювалось позачергове обслуговування інвалідів війни та праці. Забезпечено створення необхідних умов для надання побутових послуг людям з обмеженими фізичними можливостями. Для учасників ліквідації наслідків аварії на Чорнобильській АЕС за розпорядженням міського голови був організований благодійний обід на 50 осіб. Також протягом звітного періоду за розпорядженням міського голови підприємствами ресторанного господарства міста були організовані благодійні обіди з нагоди святкування Дня Перемоги. Участь в яких прийняло 87 ветеранів війни, із них 15 осіб отримали подарунки. </w:t>
            </w:r>
          </w:p>
          <w:p w:rsidR="00332093" w:rsidRPr="00197FE0" w:rsidRDefault="00332093" w:rsidP="00C974C3">
            <w:pPr>
              <w:spacing w:line="204" w:lineRule="auto"/>
              <w:ind w:firstLine="0"/>
              <w:jc w:val="both"/>
              <w:rPr>
                <w:rFonts w:ascii="Times New Roman" w:hAnsi="Times New Roman" w:cs="Times New Roman"/>
                <w:i/>
                <w:iCs/>
                <w:color w:val="FF0000"/>
                <w:sz w:val="24"/>
                <w:szCs w:val="24"/>
                <w:lang w:val="uk-UA"/>
              </w:rPr>
            </w:pPr>
          </w:p>
          <w:p w:rsidR="00332093" w:rsidRPr="00197FE0" w:rsidRDefault="00332093" w:rsidP="00C974C3">
            <w:pPr>
              <w:spacing w:line="204" w:lineRule="auto"/>
              <w:ind w:firstLine="0"/>
              <w:jc w:val="both"/>
              <w:rPr>
                <w:rFonts w:ascii="Times New Roman" w:hAnsi="Times New Roman" w:cs="Times New Roman"/>
                <w:i/>
                <w:iCs/>
                <w:color w:val="FF0000"/>
                <w:sz w:val="24"/>
                <w:szCs w:val="24"/>
                <w:lang w:val="uk-UA"/>
              </w:rPr>
            </w:pPr>
          </w:p>
          <w:p w:rsidR="00332093" w:rsidRPr="008503CE" w:rsidRDefault="00332093" w:rsidP="00C974C3">
            <w:pPr>
              <w:spacing w:line="204" w:lineRule="auto"/>
              <w:ind w:firstLine="0"/>
              <w:jc w:val="both"/>
              <w:rPr>
                <w:rFonts w:ascii="Times New Roman" w:hAnsi="Times New Roman" w:cs="Times New Roman"/>
                <w:sz w:val="24"/>
                <w:szCs w:val="24"/>
                <w:lang w:val="uk-UA"/>
              </w:rPr>
            </w:pPr>
            <w:r w:rsidRPr="008503CE">
              <w:rPr>
                <w:rFonts w:ascii="Times New Roman" w:hAnsi="Times New Roman" w:cs="Times New Roman"/>
                <w:sz w:val="24"/>
                <w:szCs w:val="24"/>
                <w:lang w:val="uk-UA"/>
              </w:rPr>
              <w:t>Відповідно до ст.27 Постанови Кабінету Міністрів України від 18.02.1997 № 176 «Про затвердження Правил надання послуг пасажирського автомобільного транспорту», ст.28 Закону України «Про основи соціальної захищеності інвалідів України» автомобільними перевізниками забезпечено наявність в пасажирських транспортних засобах візуальної інформації про місця для інвалідів та людей похилого віку.</w:t>
            </w:r>
          </w:p>
        </w:tc>
      </w:tr>
      <w:tr w:rsidR="00332093" w:rsidRPr="009A7223">
        <w:trPr>
          <w:trHeight w:val="2330"/>
        </w:trPr>
        <w:tc>
          <w:tcPr>
            <w:tcW w:w="540" w:type="dxa"/>
          </w:tcPr>
          <w:p w:rsidR="00332093" w:rsidRPr="00056FB8" w:rsidRDefault="00332093" w:rsidP="00C20237">
            <w:pPr>
              <w:spacing w:line="216" w:lineRule="auto"/>
              <w:ind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9</w:t>
            </w:r>
          </w:p>
        </w:tc>
        <w:tc>
          <w:tcPr>
            <w:tcW w:w="2340" w:type="dxa"/>
          </w:tcPr>
          <w:p w:rsidR="00332093" w:rsidRPr="00056FB8" w:rsidRDefault="00332093" w:rsidP="00B72C36">
            <w:pPr>
              <w:spacing w:line="204" w:lineRule="auto"/>
              <w:ind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Покращення інформованості населення щодо державних гарантій їх соціального захисту, охоплення заходами соціального захисту, забезпечення державних соціальних гарантій та додаткових форм адресної підтримки</w:t>
            </w:r>
          </w:p>
        </w:tc>
        <w:tc>
          <w:tcPr>
            <w:tcW w:w="3262" w:type="dxa"/>
          </w:tcPr>
          <w:p w:rsidR="00332093" w:rsidRPr="00056FB8" w:rsidRDefault="00332093" w:rsidP="00B72C36">
            <w:pPr>
              <w:spacing w:line="204" w:lineRule="auto"/>
              <w:ind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Проведення тематичних передач на телебаченні, публікацій в засобах масової інформації щодо чинних норм та нововведень в соціальному законодавстві, інформування з питань виплати пільг, субсидій, усіх видів державної соціальної допомоги, пенсій, адресних допомог, компенсаційних виплат тощо.</w:t>
            </w:r>
          </w:p>
        </w:tc>
        <w:tc>
          <w:tcPr>
            <w:tcW w:w="2520" w:type="dxa"/>
          </w:tcPr>
          <w:p w:rsidR="00332093" w:rsidRPr="00056FB8" w:rsidRDefault="00332093" w:rsidP="00023CE9">
            <w:pPr>
              <w:spacing w:line="204" w:lineRule="auto"/>
              <w:ind w:left="-108" w:right="-108" w:firstLine="0"/>
              <w:rPr>
                <w:rFonts w:ascii="Times New Roman" w:hAnsi="Times New Roman" w:cs="Times New Roman"/>
                <w:sz w:val="24"/>
                <w:szCs w:val="24"/>
                <w:lang w:val="uk-UA"/>
              </w:rPr>
            </w:pPr>
            <w:r>
              <w:rPr>
                <w:rFonts w:ascii="Times New Roman" w:hAnsi="Times New Roman" w:cs="Times New Roman"/>
                <w:sz w:val="24"/>
                <w:szCs w:val="24"/>
                <w:lang w:val="uk-UA"/>
              </w:rPr>
              <w:t>Управління праці та соціального захисту населення, центр соціальних служб, сім’ї, дітей та молоді, служба у справах дітей, управління освіти</w:t>
            </w:r>
          </w:p>
        </w:tc>
        <w:tc>
          <w:tcPr>
            <w:tcW w:w="6969" w:type="dxa"/>
          </w:tcPr>
          <w:p w:rsidR="00332093" w:rsidRPr="00311C9C" w:rsidRDefault="00332093" w:rsidP="00C974C3">
            <w:pPr>
              <w:spacing w:line="192" w:lineRule="auto"/>
              <w:ind w:firstLine="0"/>
              <w:jc w:val="both"/>
              <w:rPr>
                <w:rFonts w:ascii="Times New Roman" w:hAnsi="Times New Roman" w:cs="Times New Roman"/>
                <w:sz w:val="24"/>
                <w:szCs w:val="24"/>
                <w:lang w:val="uk-UA"/>
              </w:rPr>
            </w:pPr>
            <w:r>
              <w:rPr>
                <w:rFonts w:ascii="Times New Roman" w:hAnsi="Times New Roman" w:cs="Times New Roman"/>
                <w:sz w:val="24"/>
                <w:szCs w:val="24"/>
                <w:lang w:val="uk-UA"/>
              </w:rPr>
              <w:t>УПСЗН було надруковано 36 стат</w:t>
            </w:r>
            <w:r w:rsidRPr="00311C9C">
              <w:rPr>
                <w:rFonts w:ascii="Times New Roman" w:hAnsi="Times New Roman" w:cs="Times New Roman"/>
                <w:sz w:val="24"/>
                <w:szCs w:val="24"/>
                <w:lang w:val="uk-UA"/>
              </w:rPr>
              <w:t xml:space="preserve">ей в міській газеті «Шахтар Марганця», проведено 5 виступів на МГОК ТВ, 13 виступів на МСТ, а також проведено 7 зустрічей з населенням.  </w:t>
            </w:r>
          </w:p>
          <w:p w:rsidR="00332093" w:rsidRPr="00F52483" w:rsidRDefault="00332093" w:rsidP="00F75A48">
            <w:pPr>
              <w:spacing w:line="192" w:lineRule="auto"/>
              <w:ind w:firstLine="0"/>
              <w:jc w:val="both"/>
              <w:rPr>
                <w:rFonts w:ascii="Times New Roman" w:hAnsi="Times New Roman" w:cs="Times New Roman"/>
                <w:sz w:val="24"/>
                <w:szCs w:val="24"/>
                <w:lang w:val="uk-UA"/>
              </w:rPr>
            </w:pPr>
            <w:r w:rsidRPr="00F52483">
              <w:rPr>
                <w:rFonts w:ascii="Times New Roman" w:hAnsi="Times New Roman" w:cs="Times New Roman"/>
                <w:sz w:val="24"/>
                <w:szCs w:val="24"/>
                <w:lang w:val="uk-UA"/>
              </w:rPr>
              <w:t>ЦСССДМ с</w:t>
            </w:r>
            <w:r>
              <w:rPr>
                <w:rFonts w:ascii="Times New Roman" w:hAnsi="Times New Roman" w:cs="Times New Roman"/>
                <w:sz w:val="24"/>
                <w:szCs w:val="24"/>
                <w:lang w:val="uk-UA"/>
              </w:rPr>
              <w:t>кладено 69</w:t>
            </w:r>
            <w:r w:rsidRPr="00F52483">
              <w:rPr>
                <w:rFonts w:ascii="Times New Roman" w:hAnsi="Times New Roman" w:cs="Times New Roman"/>
                <w:sz w:val="24"/>
                <w:szCs w:val="24"/>
                <w:lang w:val="uk-UA"/>
              </w:rPr>
              <w:t xml:space="preserve"> акти оцінки потреб дитини та її сім’ї одиноким матерям. Всі сім’ї проконсультовані щодо порядку оформлення державних соціальних допомог.</w:t>
            </w:r>
          </w:p>
          <w:p w:rsidR="00332093" w:rsidRPr="00FD208B" w:rsidRDefault="00332093" w:rsidP="00F75A48">
            <w:pPr>
              <w:spacing w:line="192" w:lineRule="auto"/>
              <w:ind w:firstLine="0"/>
              <w:jc w:val="both"/>
              <w:rPr>
                <w:rFonts w:ascii="Times New Roman" w:hAnsi="Times New Roman" w:cs="Times New Roman"/>
                <w:sz w:val="24"/>
                <w:szCs w:val="24"/>
                <w:lang w:val="uk-UA"/>
              </w:rPr>
            </w:pPr>
            <w:r>
              <w:rPr>
                <w:rFonts w:ascii="Times New Roman" w:hAnsi="Times New Roman" w:cs="Times New Roman"/>
                <w:sz w:val="24"/>
                <w:szCs w:val="24"/>
                <w:lang w:val="uk-UA"/>
              </w:rPr>
              <w:t>Проведено 8</w:t>
            </w:r>
            <w:r w:rsidRPr="00FD208B">
              <w:rPr>
                <w:rFonts w:ascii="Times New Roman" w:hAnsi="Times New Roman" w:cs="Times New Roman"/>
                <w:sz w:val="24"/>
                <w:szCs w:val="24"/>
                <w:lang w:val="uk-UA"/>
              </w:rPr>
              <w:t xml:space="preserve"> зборів батьків-вихователів та прийомних сімей, опікунів щодо роз’яснення по виплатам.</w:t>
            </w:r>
          </w:p>
        </w:tc>
      </w:tr>
      <w:tr w:rsidR="00332093" w:rsidRPr="00843861">
        <w:trPr>
          <w:trHeight w:val="692"/>
        </w:trPr>
        <w:tc>
          <w:tcPr>
            <w:tcW w:w="540" w:type="dxa"/>
          </w:tcPr>
          <w:p w:rsidR="00332093" w:rsidRPr="00056FB8" w:rsidRDefault="00332093" w:rsidP="00C20237">
            <w:pPr>
              <w:spacing w:line="216" w:lineRule="auto"/>
              <w:ind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w:t>
            </w:r>
          </w:p>
        </w:tc>
        <w:tc>
          <w:tcPr>
            <w:tcW w:w="2340" w:type="dxa"/>
          </w:tcPr>
          <w:p w:rsidR="00332093" w:rsidRPr="00056FB8" w:rsidRDefault="00332093" w:rsidP="00C95535">
            <w:pPr>
              <w:spacing w:line="204" w:lineRule="auto"/>
              <w:ind w:left="-97" w:right="-125"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Поліпшення житлових умов пільгових категорій населення</w:t>
            </w:r>
          </w:p>
        </w:tc>
        <w:tc>
          <w:tcPr>
            <w:tcW w:w="3262" w:type="dxa"/>
          </w:tcPr>
          <w:p w:rsidR="00332093" w:rsidRPr="00056FB8" w:rsidRDefault="00332093" w:rsidP="00C95535">
            <w:pPr>
              <w:spacing w:line="204" w:lineRule="auto"/>
              <w:ind w:left="-91" w:right="-108"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Забезпечення житлом інвалідів, ветеранів війни, учасників ліквідації наслідків аварії на Чорнобильській АЕС, учасників анти терористичної операції, сімей загиблих військовослужбовців, які приймали участь в антитерористичній операції та інших пільгових категорій населення відповідно до діючого законодавства</w:t>
            </w:r>
          </w:p>
        </w:tc>
        <w:tc>
          <w:tcPr>
            <w:tcW w:w="2520" w:type="dxa"/>
          </w:tcPr>
          <w:p w:rsidR="00332093" w:rsidRPr="00056FB8" w:rsidRDefault="00332093" w:rsidP="00B72C36">
            <w:pPr>
              <w:ind w:left="-89" w:firstLine="0"/>
              <w:rPr>
                <w:rFonts w:ascii="Times New Roman" w:hAnsi="Times New Roman" w:cs="Times New Roman"/>
                <w:sz w:val="24"/>
                <w:szCs w:val="24"/>
                <w:lang w:val="uk-UA"/>
              </w:rPr>
            </w:pPr>
            <w:r>
              <w:rPr>
                <w:rFonts w:ascii="Times New Roman" w:hAnsi="Times New Roman" w:cs="Times New Roman"/>
                <w:color w:val="000000"/>
                <w:sz w:val="24"/>
                <w:szCs w:val="24"/>
                <w:lang w:val="uk-UA"/>
              </w:rPr>
              <w:t>Управління капітального будівництва, архітектури, житлово-комунального господарства і комунального майна</w:t>
            </w:r>
          </w:p>
        </w:tc>
        <w:tc>
          <w:tcPr>
            <w:tcW w:w="6969" w:type="dxa"/>
          </w:tcPr>
          <w:p w:rsidR="00332093" w:rsidRPr="00D16013" w:rsidRDefault="00332093" w:rsidP="00C974C3">
            <w:pPr>
              <w:spacing w:line="192" w:lineRule="auto"/>
              <w:ind w:firstLine="0"/>
              <w:jc w:val="both"/>
              <w:rPr>
                <w:rFonts w:ascii="Times New Roman" w:hAnsi="Times New Roman" w:cs="Times New Roman"/>
                <w:sz w:val="24"/>
                <w:szCs w:val="24"/>
                <w:lang w:val="uk-UA"/>
              </w:rPr>
            </w:pPr>
            <w:r>
              <w:rPr>
                <w:rFonts w:ascii="Times New Roman" w:hAnsi="Times New Roman" w:cs="Times New Roman"/>
                <w:sz w:val="24"/>
                <w:szCs w:val="24"/>
                <w:lang w:val="uk-UA"/>
              </w:rPr>
              <w:t>Станом на 01.01.2017</w:t>
            </w:r>
            <w:r w:rsidRPr="00D16013">
              <w:rPr>
                <w:rFonts w:ascii="Times New Roman" w:hAnsi="Times New Roman" w:cs="Times New Roman"/>
                <w:sz w:val="24"/>
                <w:szCs w:val="24"/>
                <w:lang w:val="uk-UA"/>
              </w:rPr>
              <w:t xml:space="preserve"> року на обліку громадян, які потребують поліпшення житлових умов перебуває 4 </w:t>
            </w:r>
            <w:r>
              <w:rPr>
                <w:rFonts w:ascii="Times New Roman" w:hAnsi="Times New Roman" w:cs="Times New Roman"/>
                <w:sz w:val="24"/>
                <w:szCs w:val="24"/>
                <w:lang w:val="uk-UA"/>
              </w:rPr>
              <w:t>родини інвалідів війни, 17</w:t>
            </w:r>
            <w:r w:rsidRPr="00D16013">
              <w:rPr>
                <w:rFonts w:ascii="Times New Roman" w:hAnsi="Times New Roman" w:cs="Times New Roman"/>
                <w:sz w:val="24"/>
                <w:szCs w:val="24"/>
                <w:lang w:val="uk-UA"/>
              </w:rPr>
              <w:t xml:space="preserve"> родин учасників у бойових діях в Республіці Афганістан та АТО, 8 інвалідів з різних захворювань, 6 родин ліквідато</w:t>
            </w:r>
            <w:r>
              <w:rPr>
                <w:rFonts w:ascii="Times New Roman" w:hAnsi="Times New Roman" w:cs="Times New Roman"/>
                <w:sz w:val="24"/>
                <w:szCs w:val="24"/>
                <w:lang w:val="uk-UA"/>
              </w:rPr>
              <w:t>рів наслідків аварії на ЧАЕС, 42</w:t>
            </w:r>
            <w:r w:rsidRPr="00D16013">
              <w:rPr>
                <w:rFonts w:ascii="Times New Roman" w:hAnsi="Times New Roman" w:cs="Times New Roman"/>
                <w:sz w:val="24"/>
                <w:szCs w:val="24"/>
                <w:lang w:val="uk-UA"/>
              </w:rPr>
              <w:t xml:space="preserve"> багатоді</w:t>
            </w:r>
            <w:r>
              <w:rPr>
                <w:rFonts w:ascii="Times New Roman" w:hAnsi="Times New Roman" w:cs="Times New Roman"/>
                <w:sz w:val="24"/>
                <w:szCs w:val="24"/>
                <w:lang w:val="uk-UA"/>
              </w:rPr>
              <w:t>тних родин, 71 одинока матір, 51</w:t>
            </w:r>
            <w:r w:rsidRPr="00D1601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особа з числа </w:t>
            </w:r>
            <w:r w:rsidRPr="00D16013">
              <w:rPr>
                <w:rFonts w:ascii="Times New Roman" w:hAnsi="Times New Roman" w:cs="Times New Roman"/>
                <w:sz w:val="24"/>
                <w:szCs w:val="24"/>
                <w:lang w:val="uk-UA"/>
              </w:rPr>
              <w:t>дітей сиріт та дітей позбавлених батьківського піклування та інші громадяни.</w:t>
            </w:r>
          </w:p>
          <w:p w:rsidR="00332093" w:rsidRPr="00D16013" w:rsidRDefault="00332093" w:rsidP="00C974C3">
            <w:pPr>
              <w:spacing w:line="192" w:lineRule="auto"/>
              <w:ind w:firstLine="0"/>
              <w:jc w:val="both"/>
              <w:rPr>
                <w:rFonts w:ascii="Times New Roman" w:hAnsi="Times New Roman" w:cs="Times New Roman"/>
                <w:sz w:val="24"/>
                <w:szCs w:val="24"/>
                <w:lang w:val="uk-UA"/>
              </w:rPr>
            </w:pPr>
            <w:r w:rsidRPr="00D16013">
              <w:rPr>
                <w:rFonts w:ascii="Times New Roman" w:hAnsi="Times New Roman" w:cs="Times New Roman"/>
                <w:sz w:val="24"/>
                <w:szCs w:val="24"/>
                <w:lang w:val="uk-UA"/>
              </w:rPr>
              <w:t>Крім того, протягом 2016 року 2 родини з пільгових категорій забезпечено житлом, в тому числі 1 родину ліквідатора наслідків аварії на ЧАЕС та 1 родину особи з числа дітей позбавлених батьківського піклування.</w:t>
            </w:r>
          </w:p>
          <w:p w:rsidR="00332093" w:rsidRPr="00D16013" w:rsidRDefault="00332093" w:rsidP="00C974C3">
            <w:pPr>
              <w:spacing w:line="192" w:lineRule="auto"/>
              <w:ind w:firstLine="0"/>
              <w:jc w:val="both"/>
              <w:rPr>
                <w:rFonts w:ascii="Times New Roman" w:hAnsi="Times New Roman" w:cs="Times New Roman"/>
                <w:sz w:val="24"/>
                <w:szCs w:val="24"/>
                <w:lang w:val="uk-UA"/>
              </w:rPr>
            </w:pPr>
          </w:p>
          <w:p w:rsidR="00332093" w:rsidRPr="009C0603" w:rsidRDefault="00332093" w:rsidP="00C974C3">
            <w:pPr>
              <w:spacing w:line="192" w:lineRule="auto"/>
              <w:ind w:firstLine="0"/>
              <w:jc w:val="both"/>
              <w:rPr>
                <w:rFonts w:ascii="Times New Roman" w:hAnsi="Times New Roman" w:cs="Times New Roman"/>
                <w:color w:val="FF0000"/>
                <w:sz w:val="24"/>
                <w:szCs w:val="24"/>
                <w:lang w:val="uk-UA"/>
              </w:rPr>
            </w:pPr>
          </w:p>
        </w:tc>
      </w:tr>
      <w:tr w:rsidR="00332093" w:rsidRPr="00056FB8">
        <w:trPr>
          <w:trHeight w:val="1260"/>
        </w:trPr>
        <w:tc>
          <w:tcPr>
            <w:tcW w:w="540" w:type="dxa"/>
            <w:vMerge w:val="restart"/>
          </w:tcPr>
          <w:p w:rsidR="00332093" w:rsidRPr="00056FB8" w:rsidRDefault="00332093" w:rsidP="00C20237">
            <w:pPr>
              <w:spacing w:line="216" w:lineRule="auto"/>
              <w:ind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11</w:t>
            </w:r>
          </w:p>
        </w:tc>
        <w:tc>
          <w:tcPr>
            <w:tcW w:w="2340" w:type="dxa"/>
            <w:vMerge w:val="restart"/>
          </w:tcPr>
          <w:p w:rsidR="00332093" w:rsidRPr="00056FB8" w:rsidRDefault="00332093" w:rsidP="007420C9">
            <w:pPr>
              <w:spacing w:line="216" w:lineRule="auto"/>
              <w:ind w:left="-97" w:right="-125"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Надання соціальних послуг інвалідам та ветеранам війни</w:t>
            </w:r>
          </w:p>
        </w:tc>
        <w:tc>
          <w:tcPr>
            <w:tcW w:w="3262" w:type="dxa"/>
            <w:vMerge w:val="restart"/>
          </w:tcPr>
          <w:p w:rsidR="00332093" w:rsidRPr="00056FB8" w:rsidRDefault="00332093" w:rsidP="007420C9">
            <w:pPr>
              <w:spacing w:line="216" w:lineRule="auto"/>
              <w:ind w:left="-91" w:right="-108"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Здійснення обслуговування інвалідів та ветеранів війни на дому, надання інших соціальних послуг</w:t>
            </w:r>
          </w:p>
        </w:tc>
        <w:tc>
          <w:tcPr>
            <w:tcW w:w="2520" w:type="dxa"/>
            <w:vMerge w:val="restart"/>
          </w:tcPr>
          <w:p w:rsidR="00332093" w:rsidRPr="00056FB8" w:rsidRDefault="00332093" w:rsidP="007420C9">
            <w:pPr>
              <w:spacing w:line="216" w:lineRule="auto"/>
              <w:ind w:left="-108" w:right="-108"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Територіальний центр соціального обслуговування громадян (надання соціальних послуг)</w:t>
            </w:r>
          </w:p>
        </w:tc>
        <w:tc>
          <w:tcPr>
            <w:tcW w:w="6969" w:type="dxa"/>
            <w:vMerge w:val="restart"/>
          </w:tcPr>
          <w:p w:rsidR="00332093" w:rsidRPr="00197FE0" w:rsidRDefault="00332093" w:rsidP="00C974C3">
            <w:pPr>
              <w:spacing w:line="216" w:lineRule="auto"/>
              <w:ind w:right="-108" w:firstLine="0"/>
              <w:jc w:val="both"/>
              <w:rPr>
                <w:rFonts w:ascii="Times New Roman" w:hAnsi="Times New Roman" w:cs="Times New Roman"/>
                <w:sz w:val="24"/>
                <w:szCs w:val="24"/>
                <w:lang w:val="uk-UA"/>
              </w:rPr>
            </w:pPr>
            <w:r w:rsidRPr="00197FE0">
              <w:rPr>
                <w:rFonts w:ascii="Times New Roman" w:hAnsi="Times New Roman" w:cs="Times New Roman"/>
                <w:sz w:val="24"/>
                <w:szCs w:val="24"/>
                <w:lang w:val="uk-UA"/>
              </w:rPr>
              <w:t>1.Прийом від населення:</w:t>
            </w:r>
          </w:p>
          <w:p w:rsidR="00332093" w:rsidRPr="00197FE0" w:rsidRDefault="00332093" w:rsidP="00C974C3">
            <w:pPr>
              <w:spacing w:line="216" w:lineRule="auto"/>
              <w:ind w:right="-108" w:firstLine="0"/>
              <w:jc w:val="both"/>
              <w:rPr>
                <w:rFonts w:ascii="Times New Roman" w:hAnsi="Times New Roman" w:cs="Times New Roman"/>
                <w:sz w:val="24"/>
                <w:szCs w:val="24"/>
                <w:lang w:val="uk-UA"/>
              </w:rPr>
            </w:pPr>
            <w:r w:rsidRPr="00197FE0">
              <w:rPr>
                <w:rFonts w:ascii="Times New Roman" w:hAnsi="Times New Roman" w:cs="Times New Roman"/>
                <w:sz w:val="24"/>
                <w:szCs w:val="24"/>
                <w:lang w:val="uk-UA"/>
              </w:rPr>
              <w:t xml:space="preserve"> - засоби реабілітації, тис.грн. – </w:t>
            </w:r>
            <w:r>
              <w:rPr>
                <w:rFonts w:ascii="Times New Roman" w:hAnsi="Times New Roman" w:cs="Times New Roman"/>
                <w:sz w:val="24"/>
                <w:szCs w:val="24"/>
                <w:lang w:val="uk-UA"/>
              </w:rPr>
              <w:t>129,3</w:t>
            </w:r>
            <w:r w:rsidRPr="00197FE0">
              <w:rPr>
                <w:rFonts w:ascii="Times New Roman" w:hAnsi="Times New Roman" w:cs="Times New Roman"/>
                <w:sz w:val="24"/>
                <w:szCs w:val="24"/>
                <w:lang w:val="uk-UA"/>
              </w:rPr>
              <w:t>;</w:t>
            </w:r>
          </w:p>
          <w:p w:rsidR="00332093" w:rsidRPr="00197FE0" w:rsidRDefault="00332093" w:rsidP="00C974C3">
            <w:pPr>
              <w:spacing w:line="216" w:lineRule="auto"/>
              <w:ind w:right="-108" w:firstLine="0"/>
              <w:jc w:val="both"/>
              <w:rPr>
                <w:rFonts w:ascii="Times New Roman" w:hAnsi="Times New Roman" w:cs="Times New Roman"/>
                <w:sz w:val="24"/>
                <w:szCs w:val="24"/>
                <w:lang w:val="uk-UA"/>
              </w:rPr>
            </w:pPr>
            <w:r w:rsidRPr="00197FE0">
              <w:rPr>
                <w:rFonts w:ascii="Times New Roman" w:hAnsi="Times New Roman" w:cs="Times New Roman"/>
                <w:sz w:val="24"/>
                <w:szCs w:val="24"/>
                <w:lang w:val="uk-UA"/>
              </w:rPr>
              <w:t xml:space="preserve"> - взуття, одяг, тис.грн. – </w:t>
            </w:r>
            <w:r>
              <w:rPr>
                <w:rFonts w:ascii="Times New Roman" w:hAnsi="Times New Roman" w:cs="Times New Roman"/>
                <w:sz w:val="24"/>
                <w:szCs w:val="24"/>
                <w:lang w:val="uk-UA"/>
              </w:rPr>
              <w:t>4,7</w:t>
            </w:r>
            <w:r w:rsidRPr="00197FE0">
              <w:rPr>
                <w:rFonts w:ascii="Times New Roman" w:hAnsi="Times New Roman" w:cs="Times New Roman"/>
                <w:sz w:val="24"/>
                <w:szCs w:val="24"/>
                <w:lang w:val="uk-UA"/>
              </w:rPr>
              <w:t>.</w:t>
            </w:r>
          </w:p>
          <w:p w:rsidR="00332093" w:rsidRPr="00197FE0" w:rsidRDefault="00332093" w:rsidP="00C974C3">
            <w:pPr>
              <w:spacing w:line="216" w:lineRule="auto"/>
              <w:ind w:right="-108" w:firstLine="0"/>
              <w:jc w:val="both"/>
              <w:rPr>
                <w:rFonts w:ascii="Times New Roman" w:hAnsi="Times New Roman" w:cs="Times New Roman"/>
                <w:sz w:val="24"/>
                <w:szCs w:val="24"/>
                <w:lang w:val="uk-UA"/>
              </w:rPr>
            </w:pPr>
            <w:r w:rsidRPr="00197FE0">
              <w:rPr>
                <w:rFonts w:ascii="Times New Roman" w:hAnsi="Times New Roman" w:cs="Times New Roman"/>
                <w:sz w:val="24"/>
                <w:szCs w:val="24"/>
                <w:lang w:val="uk-UA"/>
              </w:rPr>
              <w:t xml:space="preserve">2.Видача одягу б/в, чол../тис.грн. – </w:t>
            </w:r>
            <w:r>
              <w:rPr>
                <w:rFonts w:ascii="Times New Roman" w:hAnsi="Times New Roman" w:cs="Times New Roman"/>
                <w:sz w:val="24"/>
                <w:szCs w:val="24"/>
                <w:lang w:val="uk-UA"/>
              </w:rPr>
              <w:t>338</w:t>
            </w:r>
            <w:r w:rsidRPr="00197FE0">
              <w:rPr>
                <w:rFonts w:ascii="Times New Roman" w:hAnsi="Times New Roman" w:cs="Times New Roman"/>
                <w:sz w:val="24"/>
                <w:szCs w:val="24"/>
                <w:lang w:val="uk-UA"/>
              </w:rPr>
              <w:t>/</w:t>
            </w:r>
            <w:r>
              <w:rPr>
                <w:rFonts w:ascii="Times New Roman" w:hAnsi="Times New Roman" w:cs="Times New Roman"/>
                <w:sz w:val="24"/>
                <w:szCs w:val="24"/>
                <w:lang w:val="uk-UA"/>
              </w:rPr>
              <w:t>4,6</w:t>
            </w:r>
            <w:r w:rsidRPr="00197FE0">
              <w:rPr>
                <w:rFonts w:ascii="Times New Roman" w:hAnsi="Times New Roman" w:cs="Times New Roman"/>
                <w:sz w:val="24"/>
                <w:szCs w:val="24"/>
                <w:lang w:val="uk-UA"/>
              </w:rPr>
              <w:t>.</w:t>
            </w:r>
          </w:p>
          <w:p w:rsidR="00332093" w:rsidRPr="00197FE0" w:rsidRDefault="00332093" w:rsidP="00C974C3">
            <w:pPr>
              <w:spacing w:line="216" w:lineRule="auto"/>
              <w:ind w:right="-108" w:firstLine="0"/>
              <w:jc w:val="both"/>
              <w:rPr>
                <w:rFonts w:ascii="Times New Roman" w:hAnsi="Times New Roman" w:cs="Times New Roman"/>
                <w:sz w:val="24"/>
                <w:szCs w:val="24"/>
                <w:lang w:val="uk-UA"/>
              </w:rPr>
            </w:pPr>
            <w:r w:rsidRPr="00197FE0">
              <w:rPr>
                <w:rFonts w:ascii="Times New Roman" w:hAnsi="Times New Roman" w:cs="Times New Roman"/>
                <w:sz w:val="24"/>
                <w:szCs w:val="24"/>
                <w:lang w:val="uk-UA"/>
              </w:rPr>
              <w:t xml:space="preserve">3.Забезпечення медикаментами, тис.грн.. – </w:t>
            </w:r>
            <w:r>
              <w:rPr>
                <w:rFonts w:ascii="Times New Roman" w:hAnsi="Times New Roman" w:cs="Times New Roman"/>
                <w:sz w:val="24"/>
                <w:szCs w:val="24"/>
                <w:lang w:val="uk-UA"/>
              </w:rPr>
              <w:t>1,2</w:t>
            </w:r>
            <w:r w:rsidRPr="00197FE0">
              <w:rPr>
                <w:rFonts w:ascii="Times New Roman" w:hAnsi="Times New Roman" w:cs="Times New Roman"/>
                <w:sz w:val="24"/>
                <w:szCs w:val="24"/>
                <w:lang w:val="uk-UA"/>
              </w:rPr>
              <w:t>.</w:t>
            </w:r>
          </w:p>
          <w:p w:rsidR="00332093" w:rsidRPr="00197FE0" w:rsidRDefault="00332093" w:rsidP="00C974C3">
            <w:pPr>
              <w:spacing w:line="216" w:lineRule="auto"/>
              <w:ind w:right="-108" w:firstLine="0"/>
              <w:jc w:val="both"/>
              <w:rPr>
                <w:rFonts w:ascii="Times New Roman" w:hAnsi="Times New Roman" w:cs="Times New Roman"/>
                <w:sz w:val="24"/>
                <w:szCs w:val="24"/>
                <w:lang w:val="uk-UA"/>
              </w:rPr>
            </w:pPr>
            <w:r w:rsidRPr="00197FE0">
              <w:rPr>
                <w:rFonts w:ascii="Times New Roman" w:hAnsi="Times New Roman" w:cs="Times New Roman"/>
                <w:sz w:val="24"/>
                <w:szCs w:val="24"/>
                <w:lang w:val="uk-UA"/>
              </w:rPr>
              <w:t xml:space="preserve">4.Забезпечення гарячими обідами,тис.грн. – </w:t>
            </w:r>
            <w:r>
              <w:rPr>
                <w:rFonts w:ascii="Times New Roman" w:hAnsi="Times New Roman" w:cs="Times New Roman"/>
                <w:sz w:val="24"/>
                <w:szCs w:val="24"/>
                <w:lang w:val="uk-UA"/>
              </w:rPr>
              <w:t>50,7</w:t>
            </w:r>
            <w:r w:rsidRPr="00197FE0">
              <w:rPr>
                <w:rFonts w:ascii="Times New Roman" w:hAnsi="Times New Roman" w:cs="Times New Roman"/>
                <w:sz w:val="24"/>
                <w:szCs w:val="24"/>
                <w:lang w:val="uk-UA"/>
              </w:rPr>
              <w:t>.</w:t>
            </w:r>
          </w:p>
          <w:p w:rsidR="00332093" w:rsidRPr="00197FE0" w:rsidRDefault="00332093" w:rsidP="00C974C3">
            <w:pPr>
              <w:spacing w:line="216" w:lineRule="auto"/>
              <w:ind w:right="-108" w:firstLine="0"/>
              <w:jc w:val="both"/>
              <w:rPr>
                <w:rFonts w:ascii="Times New Roman" w:hAnsi="Times New Roman" w:cs="Times New Roman"/>
                <w:sz w:val="24"/>
                <w:szCs w:val="24"/>
                <w:lang w:val="uk-UA"/>
              </w:rPr>
            </w:pPr>
            <w:r w:rsidRPr="00197FE0">
              <w:rPr>
                <w:rFonts w:ascii="Times New Roman" w:hAnsi="Times New Roman" w:cs="Times New Roman"/>
                <w:sz w:val="24"/>
                <w:szCs w:val="24"/>
                <w:lang w:val="uk-UA"/>
              </w:rPr>
              <w:t xml:space="preserve">5.Надання соцпослуг (кількість) – </w:t>
            </w:r>
            <w:r>
              <w:rPr>
                <w:rFonts w:ascii="Times New Roman" w:hAnsi="Times New Roman" w:cs="Times New Roman"/>
                <w:sz w:val="24"/>
                <w:szCs w:val="24"/>
                <w:lang w:val="uk-UA"/>
              </w:rPr>
              <w:t>78030</w:t>
            </w:r>
            <w:r w:rsidRPr="00197FE0">
              <w:rPr>
                <w:rFonts w:ascii="Times New Roman" w:hAnsi="Times New Roman" w:cs="Times New Roman"/>
                <w:sz w:val="24"/>
                <w:szCs w:val="24"/>
                <w:lang w:val="uk-UA"/>
              </w:rPr>
              <w:t>.</w:t>
            </w:r>
          </w:p>
          <w:p w:rsidR="00332093" w:rsidRPr="001C7D0A" w:rsidRDefault="00332093" w:rsidP="00197FE0">
            <w:pPr>
              <w:spacing w:line="216" w:lineRule="auto"/>
              <w:ind w:right="-108" w:firstLine="0"/>
              <w:jc w:val="both"/>
              <w:rPr>
                <w:rFonts w:ascii="Times New Roman" w:hAnsi="Times New Roman" w:cs="Times New Roman"/>
                <w:color w:val="000000"/>
                <w:sz w:val="24"/>
                <w:szCs w:val="24"/>
                <w:lang w:val="uk-UA"/>
              </w:rPr>
            </w:pPr>
            <w:r w:rsidRPr="00197FE0">
              <w:rPr>
                <w:rFonts w:ascii="Times New Roman" w:hAnsi="Times New Roman" w:cs="Times New Roman"/>
                <w:sz w:val="24"/>
                <w:szCs w:val="24"/>
                <w:lang w:val="uk-UA"/>
              </w:rPr>
              <w:t>6.Прокат засобів пересування (кількість) – 6</w:t>
            </w:r>
            <w:r>
              <w:rPr>
                <w:rFonts w:ascii="Times New Roman" w:hAnsi="Times New Roman" w:cs="Times New Roman"/>
                <w:sz w:val="24"/>
                <w:szCs w:val="24"/>
                <w:lang w:val="uk-UA"/>
              </w:rPr>
              <w:t>5</w:t>
            </w:r>
            <w:r w:rsidRPr="00197FE0">
              <w:rPr>
                <w:rFonts w:ascii="Times New Roman" w:hAnsi="Times New Roman" w:cs="Times New Roman"/>
                <w:sz w:val="24"/>
                <w:szCs w:val="24"/>
                <w:lang w:val="uk-UA"/>
              </w:rPr>
              <w:t>.</w:t>
            </w:r>
          </w:p>
        </w:tc>
      </w:tr>
      <w:tr w:rsidR="00332093" w:rsidRPr="00056FB8">
        <w:trPr>
          <w:trHeight w:val="1240"/>
        </w:trPr>
        <w:tc>
          <w:tcPr>
            <w:tcW w:w="540" w:type="dxa"/>
            <w:vMerge/>
          </w:tcPr>
          <w:p w:rsidR="00332093" w:rsidRPr="00056FB8" w:rsidRDefault="00332093" w:rsidP="00C20237">
            <w:pPr>
              <w:spacing w:line="216" w:lineRule="auto"/>
              <w:ind w:firstLine="0"/>
              <w:rPr>
                <w:rFonts w:ascii="Times New Roman" w:hAnsi="Times New Roman" w:cs="Times New Roman"/>
                <w:color w:val="000000"/>
                <w:sz w:val="24"/>
                <w:szCs w:val="24"/>
                <w:lang w:val="uk-UA"/>
              </w:rPr>
            </w:pPr>
          </w:p>
        </w:tc>
        <w:tc>
          <w:tcPr>
            <w:tcW w:w="2340" w:type="dxa"/>
            <w:vMerge/>
          </w:tcPr>
          <w:p w:rsidR="00332093" w:rsidRPr="00056FB8" w:rsidRDefault="00332093" w:rsidP="007420C9">
            <w:pPr>
              <w:spacing w:line="216" w:lineRule="auto"/>
              <w:ind w:left="-97" w:right="-125" w:firstLine="0"/>
              <w:rPr>
                <w:rFonts w:ascii="Times New Roman" w:hAnsi="Times New Roman" w:cs="Times New Roman"/>
                <w:color w:val="000000"/>
                <w:sz w:val="24"/>
                <w:szCs w:val="24"/>
                <w:lang w:val="uk-UA"/>
              </w:rPr>
            </w:pPr>
          </w:p>
        </w:tc>
        <w:tc>
          <w:tcPr>
            <w:tcW w:w="3262" w:type="dxa"/>
            <w:vMerge/>
          </w:tcPr>
          <w:p w:rsidR="00332093" w:rsidRPr="00056FB8" w:rsidRDefault="00332093" w:rsidP="007420C9">
            <w:pPr>
              <w:spacing w:line="216" w:lineRule="auto"/>
              <w:ind w:left="-91" w:right="-108" w:firstLine="0"/>
              <w:rPr>
                <w:rFonts w:ascii="Times New Roman" w:hAnsi="Times New Roman" w:cs="Times New Roman"/>
                <w:color w:val="000000"/>
                <w:sz w:val="24"/>
                <w:szCs w:val="24"/>
                <w:lang w:val="uk-UA"/>
              </w:rPr>
            </w:pPr>
          </w:p>
        </w:tc>
        <w:tc>
          <w:tcPr>
            <w:tcW w:w="2520" w:type="dxa"/>
            <w:vMerge/>
          </w:tcPr>
          <w:p w:rsidR="00332093" w:rsidRPr="00056FB8" w:rsidRDefault="00332093" w:rsidP="007420C9">
            <w:pPr>
              <w:spacing w:line="216" w:lineRule="auto"/>
              <w:ind w:left="-108" w:right="-108" w:firstLine="0"/>
              <w:rPr>
                <w:rFonts w:ascii="Times New Roman" w:hAnsi="Times New Roman" w:cs="Times New Roman"/>
                <w:color w:val="000000"/>
                <w:sz w:val="24"/>
                <w:szCs w:val="24"/>
                <w:lang w:val="uk-UA"/>
              </w:rPr>
            </w:pPr>
          </w:p>
        </w:tc>
        <w:tc>
          <w:tcPr>
            <w:tcW w:w="6969" w:type="dxa"/>
            <w:vMerge/>
          </w:tcPr>
          <w:p w:rsidR="00332093" w:rsidRPr="00056FB8" w:rsidRDefault="00332093" w:rsidP="00EA71C8">
            <w:pPr>
              <w:spacing w:line="216" w:lineRule="auto"/>
              <w:ind w:right="-108" w:firstLine="0"/>
              <w:rPr>
                <w:rFonts w:ascii="Times New Roman" w:hAnsi="Times New Roman" w:cs="Times New Roman"/>
                <w:color w:val="000000"/>
                <w:sz w:val="24"/>
                <w:szCs w:val="24"/>
                <w:lang w:val="uk-UA"/>
              </w:rPr>
            </w:pPr>
          </w:p>
        </w:tc>
      </w:tr>
      <w:tr w:rsidR="00332093" w:rsidRPr="003B3939">
        <w:tc>
          <w:tcPr>
            <w:tcW w:w="540" w:type="dxa"/>
          </w:tcPr>
          <w:p w:rsidR="00332093" w:rsidRPr="00056FB8" w:rsidRDefault="00332093" w:rsidP="00C20237">
            <w:pPr>
              <w:spacing w:line="192" w:lineRule="auto"/>
              <w:ind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12</w:t>
            </w:r>
          </w:p>
        </w:tc>
        <w:tc>
          <w:tcPr>
            <w:tcW w:w="2340" w:type="dxa"/>
          </w:tcPr>
          <w:p w:rsidR="00332093" w:rsidRPr="00056FB8" w:rsidRDefault="00332093" w:rsidP="00B112A5">
            <w:pPr>
              <w:spacing w:line="192" w:lineRule="auto"/>
              <w:ind w:left="-98" w:right="-123"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Залучення представників громадськості до участі в реалізації прав і задоволенні потреб інвалідів, поліпшення умов їх життєдіяльності</w:t>
            </w:r>
          </w:p>
        </w:tc>
        <w:tc>
          <w:tcPr>
            <w:tcW w:w="3262" w:type="dxa"/>
          </w:tcPr>
          <w:p w:rsidR="00332093" w:rsidRDefault="00332093" w:rsidP="00BA52C5">
            <w:pPr>
              <w:spacing w:line="192" w:lineRule="auto"/>
              <w:ind w:left="-91" w:right="-108" w:firstLine="0"/>
              <w:rPr>
                <w:rFonts w:ascii="Times New Roman" w:hAnsi="Times New Roman" w:cs="Times New Roman"/>
                <w:color w:val="000000"/>
                <w:sz w:val="24"/>
                <w:szCs w:val="24"/>
                <w:lang w:val="uk-UA"/>
              </w:rPr>
            </w:pPr>
            <w:r w:rsidRPr="00BA52C5">
              <w:rPr>
                <w:rFonts w:ascii="Times New Roman" w:hAnsi="Times New Roman" w:cs="Times New Roman"/>
                <w:color w:val="000000"/>
                <w:sz w:val="24"/>
                <w:szCs w:val="24"/>
                <w:lang w:val="uk-UA"/>
              </w:rPr>
              <w:t>1.</w:t>
            </w:r>
            <w:r>
              <w:rPr>
                <w:rFonts w:ascii="Times New Roman" w:hAnsi="Times New Roman" w:cs="Times New Roman"/>
                <w:color w:val="000000"/>
                <w:sz w:val="24"/>
                <w:szCs w:val="24"/>
                <w:lang w:val="uk-UA"/>
              </w:rPr>
              <w:t xml:space="preserve"> Співпраця з громадськими об’єднаннями інвалідів, благодійним фондом інвалідів з дитинства та дітей-інвалідів «Надія» міською радою ветеранів війни та праці,громадською організацією «Афганське братерство м.Марганець», Марганецькою спілкою ветеранів війни в Афганістані, Марганецькою міською спілкою ветеранів та пенсіонерів правоохоронних органів, громадською організацією «Об’єднання ветеранів АТО СІЧ», громадською організацією «Інваліди «Планета – Наш Дім» тощо.</w:t>
            </w:r>
          </w:p>
          <w:p w:rsidR="00332093" w:rsidRDefault="00332093" w:rsidP="00BA52C5">
            <w:pPr>
              <w:spacing w:line="192" w:lineRule="auto"/>
              <w:ind w:left="-91" w:right="-108" w:firstLine="0"/>
              <w:rPr>
                <w:rFonts w:ascii="Times New Roman" w:hAnsi="Times New Roman" w:cs="Times New Roman"/>
                <w:color w:val="000000"/>
                <w:sz w:val="24"/>
                <w:szCs w:val="24"/>
                <w:lang w:val="uk-UA"/>
              </w:rPr>
            </w:pPr>
          </w:p>
          <w:p w:rsidR="00332093" w:rsidRDefault="00332093" w:rsidP="00BA52C5">
            <w:pPr>
              <w:spacing w:line="192" w:lineRule="auto"/>
              <w:ind w:left="-91" w:right="-108" w:firstLine="0"/>
              <w:rPr>
                <w:rFonts w:ascii="Times New Roman" w:hAnsi="Times New Roman" w:cs="Times New Roman"/>
                <w:color w:val="000000"/>
                <w:sz w:val="24"/>
                <w:szCs w:val="24"/>
                <w:lang w:val="uk-UA"/>
              </w:rPr>
            </w:pPr>
          </w:p>
          <w:p w:rsidR="00332093" w:rsidRDefault="00332093" w:rsidP="00BA52C5">
            <w:pPr>
              <w:spacing w:line="192" w:lineRule="auto"/>
              <w:ind w:left="-91" w:right="-108" w:firstLine="0"/>
              <w:rPr>
                <w:rFonts w:ascii="Times New Roman" w:hAnsi="Times New Roman" w:cs="Times New Roman"/>
                <w:color w:val="000000"/>
                <w:sz w:val="24"/>
                <w:szCs w:val="24"/>
                <w:lang w:val="uk-UA"/>
              </w:rPr>
            </w:pPr>
          </w:p>
          <w:p w:rsidR="00332093" w:rsidRDefault="00332093" w:rsidP="00BA52C5">
            <w:pPr>
              <w:spacing w:line="192" w:lineRule="auto"/>
              <w:ind w:left="-91" w:right="-108" w:firstLine="0"/>
              <w:rPr>
                <w:rFonts w:ascii="Times New Roman" w:hAnsi="Times New Roman" w:cs="Times New Roman"/>
                <w:color w:val="000000"/>
                <w:sz w:val="24"/>
                <w:szCs w:val="24"/>
                <w:lang w:val="uk-UA"/>
              </w:rPr>
            </w:pPr>
          </w:p>
          <w:p w:rsidR="00332093" w:rsidRDefault="00332093" w:rsidP="00BA52C5">
            <w:pPr>
              <w:spacing w:line="192" w:lineRule="auto"/>
              <w:ind w:left="-91" w:right="-108" w:firstLine="0"/>
              <w:rPr>
                <w:rFonts w:ascii="Times New Roman" w:hAnsi="Times New Roman" w:cs="Times New Roman"/>
                <w:color w:val="000000"/>
                <w:sz w:val="24"/>
                <w:szCs w:val="24"/>
                <w:lang w:val="uk-UA"/>
              </w:rPr>
            </w:pPr>
          </w:p>
          <w:p w:rsidR="00332093" w:rsidRDefault="00332093" w:rsidP="00BA52C5">
            <w:pPr>
              <w:spacing w:line="192" w:lineRule="auto"/>
              <w:ind w:left="-91" w:right="-108" w:firstLine="0"/>
              <w:rPr>
                <w:rFonts w:ascii="Times New Roman" w:hAnsi="Times New Roman" w:cs="Times New Roman"/>
                <w:color w:val="000000"/>
                <w:sz w:val="24"/>
                <w:szCs w:val="24"/>
                <w:lang w:val="uk-UA"/>
              </w:rPr>
            </w:pPr>
          </w:p>
          <w:p w:rsidR="00332093" w:rsidRDefault="00332093" w:rsidP="00BA52C5">
            <w:pPr>
              <w:spacing w:line="192" w:lineRule="auto"/>
              <w:ind w:left="-91" w:right="-108" w:firstLine="0"/>
              <w:rPr>
                <w:rFonts w:ascii="Times New Roman" w:hAnsi="Times New Roman" w:cs="Times New Roman"/>
                <w:color w:val="000000"/>
                <w:sz w:val="24"/>
                <w:szCs w:val="24"/>
                <w:lang w:val="uk-UA"/>
              </w:rPr>
            </w:pPr>
          </w:p>
          <w:p w:rsidR="00332093" w:rsidRDefault="00332093" w:rsidP="00BA52C5">
            <w:pPr>
              <w:spacing w:line="192" w:lineRule="auto"/>
              <w:ind w:left="-91" w:right="-108" w:firstLine="0"/>
              <w:rPr>
                <w:rFonts w:ascii="Times New Roman" w:hAnsi="Times New Roman" w:cs="Times New Roman"/>
                <w:color w:val="000000"/>
                <w:sz w:val="24"/>
                <w:szCs w:val="24"/>
                <w:lang w:val="uk-UA"/>
              </w:rPr>
            </w:pPr>
          </w:p>
          <w:p w:rsidR="00332093" w:rsidRDefault="00332093" w:rsidP="00BA52C5">
            <w:pPr>
              <w:spacing w:line="192" w:lineRule="auto"/>
              <w:ind w:left="-91" w:right="-108" w:firstLine="0"/>
              <w:rPr>
                <w:rFonts w:ascii="Times New Roman" w:hAnsi="Times New Roman" w:cs="Times New Roman"/>
                <w:color w:val="000000"/>
                <w:sz w:val="24"/>
                <w:szCs w:val="24"/>
                <w:lang w:val="uk-UA"/>
              </w:rPr>
            </w:pPr>
          </w:p>
          <w:p w:rsidR="00332093" w:rsidRDefault="00332093" w:rsidP="00BA52C5">
            <w:pPr>
              <w:spacing w:line="192" w:lineRule="auto"/>
              <w:ind w:left="-91" w:right="-108" w:firstLine="0"/>
              <w:rPr>
                <w:rFonts w:ascii="Times New Roman" w:hAnsi="Times New Roman" w:cs="Times New Roman"/>
                <w:color w:val="000000"/>
                <w:sz w:val="24"/>
                <w:szCs w:val="24"/>
                <w:lang w:val="uk-UA"/>
              </w:rPr>
            </w:pPr>
          </w:p>
          <w:p w:rsidR="00332093" w:rsidRDefault="00332093" w:rsidP="00BA52C5">
            <w:pPr>
              <w:spacing w:line="192" w:lineRule="auto"/>
              <w:ind w:left="-91" w:right="-108" w:firstLine="0"/>
              <w:rPr>
                <w:rFonts w:ascii="Times New Roman" w:hAnsi="Times New Roman" w:cs="Times New Roman"/>
                <w:color w:val="000000"/>
                <w:sz w:val="24"/>
                <w:szCs w:val="24"/>
                <w:lang w:val="uk-UA"/>
              </w:rPr>
            </w:pPr>
          </w:p>
          <w:p w:rsidR="00332093" w:rsidRDefault="00332093" w:rsidP="00BA52C5">
            <w:pPr>
              <w:spacing w:line="192" w:lineRule="auto"/>
              <w:ind w:left="-91" w:right="-108" w:firstLine="0"/>
              <w:rPr>
                <w:rFonts w:ascii="Times New Roman" w:hAnsi="Times New Roman" w:cs="Times New Roman"/>
                <w:color w:val="000000"/>
                <w:sz w:val="24"/>
                <w:szCs w:val="24"/>
                <w:lang w:val="uk-UA"/>
              </w:rPr>
            </w:pPr>
          </w:p>
          <w:p w:rsidR="00332093" w:rsidRDefault="00332093" w:rsidP="00BA52C5">
            <w:pPr>
              <w:spacing w:line="192" w:lineRule="auto"/>
              <w:ind w:left="-91" w:right="-108" w:firstLine="0"/>
              <w:rPr>
                <w:rFonts w:ascii="Times New Roman" w:hAnsi="Times New Roman" w:cs="Times New Roman"/>
                <w:color w:val="000000"/>
                <w:sz w:val="24"/>
                <w:szCs w:val="24"/>
                <w:lang w:val="uk-UA"/>
              </w:rPr>
            </w:pPr>
          </w:p>
          <w:p w:rsidR="00332093" w:rsidRDefault="00332093" w:rsidP="00BA52C5">
            <w:pPr>
              <w:spacing w:line="192" w:lineRule="auto"/>
              <w:ind w:left="-91" w:right="-108" w:firstLine="0"/>
              <w:rPr>
                <w:rFonts w:ascii="Times New Roman" w:hAnsi="Times New Roman" w:cs="Times New Roman"/>
                <w:color w:val="000000"/>
                <w:sz w:val="24"/>
                <w:szCs w:val="24"/>
                <w:lang w:val="uk-UA"/>
              </w:rPr>
            </w:pPr>
          </w:p>
          <w:p w:rsidR="00332093" w:rsidRDefault="00332093" w:rsidP="00BA52C5">
            <w:pPr>
              <w:spacing w:line="192" w:lineRule="auto"/>
              <w:ind w:left="-91" w:right="-108" w:firstLine="0"/>
              <w:rPr>
                <w:rFonts w:ascii="Times New Roman" w:hAnsi="Times New Roman" w:cs="Times New Roman"/>
                <w:color w:val="000000"/>
                <w:sz w:val="24"/>
                <w:szCs w:val="24"/>
                <w:lang w:val="uk-UA"/>
              </w:rPr>
            </w:pPr>
          </w:p>
          <w:p w:rsidR="00332093" w:rsidRDefault="00332093" w:rsidP="00BA52C5">
            <w:pPr>
              <w:spacing w:line="192" w:lineRule="auto"/>
              <w:ind w:left="-91" w:right="-108" w:firstLine="0"/>
              <w:rPr>
                <w:rFonts w:ascii="Times New Roman" w:hAnsi="Times New Roman" w:cs="Times New Roman"/>
                <w:color w:val="000000"/>
                <w:sz w:val="24"/>
                <w:szCs w:val="24"/>
                <w:lang w:val="uk-UA"/>
              </w:rPr>
            </w:pPr>
          </w:p>
          <w:p w:rsidR="00332093" w:rsidRDefault="00332093" w:rsidP="00BA52C5">
            <w:pPr>
              <w:spacing w:line="192" w:lineRule="auto"/>
              <w:ind w:left="-91" w:right="-108" w:firstLine="0"/>
              <w:rPr>
                <w:rFonts w:ascii="Times New Roman" w:hAnsi="Times New Roman" w:cs="Times New Roman"/>
                <w:color w:val="000000"/>
                <w:sz w:val="24"/>
                <w:szCs w:val="24"/>
                <w:lang w:val="uk-UA"/>
              </w:rPr>
            </w:pPr>
          </w:p>
          <w:p w:rsidR="00332093" w:rsidRDefault="00332093" w:rsidP="00BA52C5">
            <w:pPr>
              <w:spacing w:line="192" w:lineRule="auto"/>
              <w:ind w:left="-91" w:right="-108" w:firstLine="0"/>
              <w:rPr>
                <w:rFonts w:ascii="Times New Roman" w:hAnsi="Times New Roman" w:cs="Times New Roman"/>
                <w:color w:val="000000"/>
                <w:sz w:val="24"/>
                <w:szCs w:val="24"/>
                <w:lang w:val="uk-UA"/>
              </w:rPr>
            </w:pPr>
          </w:p>
          <w:p w:rsidR="00332093" w:rsidRDefault="00332093" w:rsidP="00BA52C5">
            <w:pPr>
              <w:spacing w:line="192" w:lineRule="auto"/>
              <w:ind w:left="-91" w:right="-108" w:firstLine="0"/>
              <w:rPr>
                <w:rFonts w:ascii="Times New Roman" w:hAnsi="Times New Roman" w:cs="Times New Roman"/>
                <w:color w:val="000000"/>
                <w:sz w:val="24"/>
                <w:szCs w:val="24"/>
                <w:lang w:val="uk-UA"/>
              </w:rPr>
            </w:pPr>
          </w:p>
          <w:p w:rsidR="00332093" w:rsidRDefault="00332093" w:rsidP="00BA52C5">
            <w:pPr>
              <w:spacing w:line="192" w:lineRule="auto"/>
              <w:ind w:left="-91" w:right="-108" w:firstLine="0"/>
              <w:rPr>
                <w:rFonts w:ascii="Times New Roman" w:hAnsi="Times New Roman" w:cs="Times New Roman"/>
                <w:color w:val="000000"/>
                <w:sz w:val="24"/>
                <w:szCs w:val="24"/>
                <w:lang w:val="uk-UA"/>
              </w:rPr>
            </w:pPr>
          </w:p>
          <w:p w:rsidR="00332093" w:rsidRDefault="00332093" w:rsidP="00BA52C5">
            <w:pPr>
              <w:spacing w:line="192" w:lineRule="auto"/>
              <w:ind w:left="-91" w:right="-108" w:firstLine="0"/>
              <w:rPr>
                <w:rFonts w:ascii="Times New Roman" w:hAnsi="Times New Roman" w:cs="Times New Roman"/>
                <w:color w:val="000000"/>
                <w:sz w:val="24"/>
                <w:szCs w:val="24"/>
                <w:lang w:val="uk-UA"/>
              </w:rPr>
            </w:pPr>
          </w:p>
          <w:p w:rsidR="00332093" w:rsidRDefault="00332093" w:rsidP="00BA52C5">
            <w:pPr>
              <w:spacing w:line="192" w:lineRule="auto"/>
              <w:ind w:left="-91" w:right="-108" w:firstLine="0"/>
              <w:rPr>
                <w:rFonts w:ascii="Times New Roman" w:hAnsi="Times New Roman" w:cs="Times New Roman"/>
                <w:color w:val="000000"/>
                <w:sz w:val="24"/>
                <w:szCs w:val="24"/>
                <w:lang w:val="uk-UA"/>
              </w:rPr>
            </w:pPr>
          </w:p>
          <w:p w:rsidR="00332093" w:rsidRDefault="00332093" w:rsidP="00BA52C5">
            <w:pPr>
              <w:spacing w:line="192" w:lineRule="auto"/>
              <w:ind w:left="-91" w:right="-108" w:firstLine="0"/>
              <w:rPr>
                <w:rFonts w:ascii="Times New Roman" w:hAnsi="Times New Roman" w:cs="Times New Roman"/>
                <w:color w:val="000000"/>
                <w:sz w:val="24"/>
                <w:szCs w:val="24"/>
                <w:lang w:val="uk-UA"/>
              </w:rPr>
            </w:pPr>
          </w:p>
          <w:p w:rsidR="00332093" w:rsidRDefault="00332093" w:rsidP="00BA52C5">
            <w:pPr>
              <w:spacing w:line="192" w:lineRule="auto"/>
              <w:ind w:left="-91" w:right="-108" w:firstLine="0"/>
              <w:rPr>
                <w:rFonts w:ascii="Times New Roman" w:hAnsi="Times New Roman" w:cs="Times New Roman"/>
                <w:color w:val="000000"/>
                <w:sz w:val="24"/>
                <w:szCs w:val="24"/>
                <w:lang w:val="uk-UA"/>
              </w:rPr>
            </w:pPr>
          </w:p>
          <w:p w:rsidR="00332093" w:rsidRDefault="00332093" w:rsidP="00BA52C5">
            <w:pPr>
              <w:spacing w:line="192" w:lineRule="auto"/>
              <w:ind w:left="-91" w:right="-108" w:firstLine="0"/>
              <w:rPr>
                <w:rFonts w:ascii="Times New Roman" w:hAnsi="Times New Roman" w:cs="Times New Roman"/>
                <w:color w:val="000000"/>
                <w:sz w:val="24"/>
                <w:szCs w:val="24"/>
                <w:lang w:val="uk-UA"/>
              </w:rPr>
            </w:pPr>
          </w:p>
          <w:p w:rsidR="00332093" w:rsidRDefault="00332093" w:rsidP="00BA52C5">
            <w:pPr>
              <w:spacing w:line="192" w:lineRule="auto"/>
              <w:ind w:left="-91" w:right="-108" w:firstLine="0"/>
              <w:rPr>
                <w:rFonts w:ascii="Times New Roman" w:hAnsi="Times New Roman" w:cs="Times New Roman"/>
                <w:color w:val="000000"/>
                <w:sz w:val="24"/>
                <w:szCs w:val="24"/>
                <w:lang w:val="uk-UA"/>
              </w:rPr>
            </w:pPr>
          </w:p>
          <w:p w:rsidR="00332093" w:rsidRDefault="00332093" w:rsidP="00BA52C5">
            <w:pPr>
              <w:spacing w:line="192" w:lineRule="auto"/>
              <w:ind w:left="-91" w:right="-108" w:firstLine="0"/>
              <w:rPr>
                <w:rFonts w:ascii="Times New Roman" w:hAnsi="Times New Roman" w:cs="Times New Roman"/>
                <w:color w:val="000000"/>
                <w:sz w:val="24"/>
                <w:szCs w:val="24"/>
                <w:lang w:val="uk-UA"/>
              </w:rPr>
            </w:pPr>
          </w:p>
          <w:p w:rsidR="00332093" w:rsidRDefault="00332093" w:rsidP="00BA52C5">
            <w:pPr>
              <w:spacing w:line="192" w:lineRule="auto"/>
              <w:ind w:left="-91" w:right="-108"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2.Надання фінансової підтримки громадським організаціям інвалідів та ветеранів війни та праці на здійснення їх статутної діяльності:</w:t>
            </w:r>
          </w:p>
          <w:p w:rsidR="00332093" w:rsidRDefault="00332093" w:rsidP="00BA52C5">
            <w:pPr>
              <w:spacing w:line="192" w:lineRule="auto"/>
              <w:ind w:left="-91" w:right="-108"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міська рада ветеранів війни та праці</w:t>
            </w:r>
          </w:p>
          <w:p w:rsidR="00332093" w:rsidRDefault="00332093" w:rsidP="00BA52C5">
            <w:pPr>
              <w:spacing w:line="192" w:lineRule="auto"/>
              <w:ind w:left="-91" w:right="-108"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громадська організація «Афганське братерство м.Марганець»</w:t>
            </w:r>
          </w:p>
          <w:p w:rsidR="00332093" w:rsidRDefault="00332093" w:rsidP="00BA52C5">
            <w:pPr>
              <w:spacing w:line="192" w:lineRule="auto"/>
              <w:ind w:left="-91" w:right="-108"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Марганецька спілка ветеранів війни в Афганістані</w:t>
            </w:r>
          </w:p>
          <w:p w:rsidR="00332093" w:rsidRDefault="00332093" w:rsidP="00BA52C5">
            <w:pPr>
              <w:spacing w:line="192" w:lineRule="auto"/>
              <w:ind w:left="-91" w:right="-108"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громадська організація «Об’єднання ветеранів АТО СІЧ»</w:t>
            </w:r>
          </w:p>
          <w:p w:rsidR="00332093" w:rsidRDefault="00332093" w:rsidP="00BA52C5">
            <w:pPr>
              <w:spacing w:line="192" w:lineRule="auto"/>
              <w:ind w:left="-91" w:right="-108"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громадська організація «Марганецька спілка ветеранів та пенсіонерів правоохоронних органів»</w:t>
            </w:r>
          </w:p>
          <w:p w:rsidR="00332093" w:rsidRDefault="00332093" w:rsidP="00BA52C5">
            <w:pPr>
              <w:spacing w:line="192" w:lineRule="auto"/>
              <w:ind w:left="-91" w:right="-108"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благодійний фонд інвалідів з дитинства та дітей-інвалідів «Надія»</w:t>
            </w:r>
          </w:p>
          <w:p w:rsidR="00332093" w:rsidRPr="00056FB8" w:rsidRDefault="00332093" w:rsidP="00BA52C5">
            <w:pPr>
              <w:spacing w:line="192" w:lineRule="auto"/>
              <w:ind w:left="-91" w:right="-108"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громадська організація «Інваліди «Планета – Наш Дім»</w:t>
            </w:r>
          </w:p>
        </w:tc>
        <w:tc>
          <w:tcPr>
            <w:tcW w:w="2520" w:type="dxa"/>
          </w:tcPr>
          <w:p w:rsidR="00332093" w:rsidRDefault="00332093" w:rsidP="00BA52C5">
            <w:pPr>
              <w:spacing w:line="192" w:lineRule="auto"/>
              <w:ind w:left="-130"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Управління праці та соціального захисту населення, центр соціальних служб сім’ї, дітей та молоді, служба у справах дітей, управління освіти</w:t>
            </w:r>
          </w:p>
          <w:p w:rsidR="00332093" w:rsidRDefault="00332093" w:rsidP="00BA52C5">
            <w:pPr>
              <w:spacing w:line="192" w:lineRule="auto"/>
              <w:ind w:left="-130" w:firstLine="0"/>
              <w:rPr>
                <w:rFonts w:ascii="Times New Roman" w:hAnsi="Times New Roman" w:cs="Times New Roman"/>
                <w:color w:val="000000"/>
                <w:sz w:val="24"/>
                <w:szCs w:val="24"/>
                <w:lang w:val="uk-UA"/>
              </w:rPr>
            </w:pPr>
          </w:p>
          <w:p w:rsidR="00332093" w:rsidRDefault="00332093" w:rsidP="00BA52C5">
            <w:pPr>
              <w:spacing w:line="192" w:lineRule="auto"/>
              <w:ind w:left="-130" w:firstLine="0"/>
              <w:rPr>
                <w:rFonts w:ascii="Times New Roman" w:hAnsi="Times New Roman" w:cs="Times New Roman"/>
                <w:color w:val="000000"/>
                <w:sz w:val="24"/>
                <w:szCs w:val="24"/>
                <w:lang w:val="uk-UA"/>
              </w:rPr>
            </w:pPr>
          </w:p>
          <w:p w:rsidR="00332093" w:rsidRDefault="00332093" w:rsidP="00BA52C5">
            <w:pPr>
              <w:spacing w:line="192" w:lineRule="auto"/>
              <w:ind w:left="-130" w:firstLine="0"/>
              <w:rPr>
                <w:rFonts w:ascii="Times New Roman" w:hAnsi="Times New Roman" w:cs="Times New Roman"/>
                <w:color w:val="000000"/>
                <w:sz w:val="24"/>
                <w:szCs w:val="24"/>
                <w:lang w:val="uk-UA"/>
              </w:rPr>
            </w:pPr>
          </w:p>
          <w:p w:rsidR="00332093" w:rsidRDefault="00332093" w:rsidP="00BA52C5">
            <w:pPr>
              <w:spacing w:line="192" w:lineRule="auto"/>
              <w:ind w:left="-130" w:firstLine="0"/>
              <w:rPr>
                <w:rFonts w:ascii="Times New Roman" w:hAnsi="Times New Roman" w:cs="Times New Roman"/>
                <w:color w:val="000000"/>
                <w:sz w:val="24"/>
                <w:szCs w:val="24"/>
                <w:lang w:val="uk-UA"/>
              </w:rPr>
            </w:pPr>
          </w:p>
          <w:p w:rsidR="00332093" w:rsidRDefault="00332093" w:rsidP="00BA52C5">
            <w:pPr>
              <w:spacing w:line="192" w:lineRule="auto"/>
              <w:ind w:left="-130" w:firstLine="0"/>
              <w:rPr>
                <w:rFonts w:ascii="Times New Roman" w:hAnsi="Times New Roman" w:cs="Times New Roman"/>
                <w:color w:val="000000"/>
                <w:sz w:val="24"/>
                <w:szCs w:val="24"/>
                <w:lang w:val="uk-UA"/>
              </w:rPr>
            </w:pPr>
          </w:p>
          <w:p w:rsidR="00332093" w:rsidRDefault="00332093" w:rsidP="00BA52C5">
            <w:pPr>
              <w:spacing w:line="192" w:lineRule="auto"/>
              <w:ind w:left="-130" w:firstLine="0"/>
              <w:rPr>
                <w:rFonts w:ascii="Times New Roman" w:hAnsi="Times New Roman" w:cs="Times New Roman"/>
                <w:color w:val="000000"/>
                <w:sz w:val="24"/>
                <w:szCs w:val="24"/>
                <w:lang w:val="uk-UA"/>
              </w:rPr>
            </w:pPr>
          </w:p>
          <w:p w:rsidR="00332093" w:rsidRDefault="00332093" w:rsidP="00BA52C5">
            <w:pPr>
              <w:spacing w:line="192" w:lineRule="auto"/>
              <w:ind w:left="-130" w:firstLine="0"/>
              <w:rPr>
                <w:rFonts w:ascii="Times New Roman" w:hAnsi="Times New Roman" w:cs="Times New Roman"/>
                <w:color w:val="000000"/>
                <w:sz w:val="24"/>
                <w:szCs w:val="24"/>
                <w:lang w:val="uk-UA"/>
              </w:rPr>
            </w:pPr>
          </w:p>
          <w:p w:rsidR="00332093" w:rsidRDefault="00332093" w:rsidP="00BA52C5">
            <w:pPr>
              <w:spacing w:line="192" w:lineRule="auto"/>
              <w:ind w:left="-130" w:firstLine="0"/>
              <w:rPr>
                <w:rFonts w:ascii="Times New Roman" w:hAnsi="Times New Roman" w:cs="Times New Roman"/>
                <w:color w:val="000000"/>
                <w:sz w:val="24"/>
                <w:szCs w:val="24"/>
                <w:lang w:val="uk-UA"/>
              </w:rPr>
            </w:pPr>
          </w:p>
          <w:p w:rsidR="00332093" w:rsidRDefault="00332093" w:rsidP="00BA52C5">
            <w:pPr>
              <w:spacing w:line="192" w:lineRule="auto"/>
              <w:ind w:left="-130" w:firstLine="0"/>
              <w:rPr>
                <w:rFonts w:ascii="Times New Roman" w:hAnsi="Times New Roman" w:cs="Times New Roman"/>
                <w:color w:val="000000"/>
                <w:sz w:val="24"/>
                <w:szCs w:val="24"/>
                <w:lang w:val="uk-UA"/>
              </w:rPr>
            </w:pPr>
          </w:p>
          <w:p w:rsidR="00332093" w:rsidRDefault="00332093" w:rsidP="00BA52C5">
            <w:pPr>
              <w:spacing w:line="192" w:lineRule="auto"/>
              <w:ind w:left="-130" w:firstLine="0"/>
              <w:rPr>
                <w:rFonts w:ascii="Times New Roman" w:hAnsi="Times New Roman" w:cs="Times New Roman"/>
                <w:color w:val="000000"/>
                <w:sz w:val="24"/>
                <w:szCs w:val="24"/>
                <w:lang w:val="uk-UA"/>
              </w:rPr>
            </w:pPr>
          </w:p>
          <w:p w:rsidR="00332093" w:rsidRDefault="00332093" w:rsidP="00BA52C5">
            <w:pPr>
              <w:spacing w:line="192" w:lineRule="auto"/>
              <w:ind w:left="-130" w:firstLine="0"/>
              <w:rPr>
                <w:rFonts w:ascii="Times New Roman" w:hAnsi="Times New Roman" w:cs="Times New Roman"/>
                <w:color w:val="000000"/>
                <w:sz w:val="24"/>
                <w:szCs w:val="24"/>
                <w:lang w:val="uk-UA"/>
              </w:rPr>
            </w:pPr>
          </w:p>
          <w:p w:rsidR="00332093" w:rsidRDefault="00332093" w:rsidP="00BA52C5">
            <w:pPr>
              <w:spacing w:line="192" w:lineRule="auto"/>
              <w:ind w:left="-130" w:firstLine="0"/>
              <w:rPr>
                <w:rFonts w:ascii="Times New Roman" w:hAnsi="Times New Roman" w:cs="Times New Roman"/>
                <w:color w:val="000000"/>
                <w:sz w:val="24"/>
                <w:szCs w:val="24"/>
                <w:lang w:val="uk-UA"/>
              </w:rPr>
            </w:pPr>
          </w:p>
          <w:p w:rsidR="00332093" w:rsidRDefault="00332093" w:rsidP="00BA52C5">
            <w:pPr>
              <w:spacing w:line="192" w:lineRule="auto"/>
              <w:ind w:left="-130" w:firstLine="0"/>
              <w:rPr>
                <w:rFonts w:ascii="Times New Roman" w:hAnsi="Times New Roman" w:cs="Times New Roman"/>
                <w:color w:val="000000"/>
                <w:sz w:val="24"/>
                <w:szCs w:val="24"/>
                <w:lang w:val="uk-UA"/>
              </w:rPr>
            </w:pPr>
          </w:p>
          <w:p w:rsidR="00332093" w:rsidRDefault="00332093" w:rsidP="00BA52C5">
            <w:pPr>
              <w:spacing w:line="192" w:lineRule="auto"/>
              <w:ind w:left="-130" w:firstLine="0"/>
              <w:rPr>
                <w:rFonts w:ascii="Times New Roman" w:hAnsi="Times New Roman" w:cs="Times New Roman"/>
                <w:color w:val="000000"/>
                <w:sz w:val="24"/>
                <w:szCs w:val="24"/>
                <w:lang w:val="uk-UA"/>
              </w:rPr>
            </w:pPr>
          </w:p>
          <w:p w:rsidR="00332093" w:rsidRDefault="00332093" w:rsidP="00BA52C5">
            <w:pPr>
              <w:spacing w:line="192" w:lineRule="auto"/>
              <w:ind w:left="-130" w:firstLine="0"/>
              <w:rPr>
                <w:rFonts w:ascii="Times New Roman" w:hAnsi="Times New Roman" w:cs="Times New Roman"/>
                <w:color w:val="000000"/>
                <w:sz w:val="24"/>
                <w:szCs w:val="24"/>
                <w:lang w:val="uk-UA"/>
              </w:rPr>
            </w:pPr>
          </w:p>
          <w:p w:rsidR="00332093" w:rsidRDefault="00332093" w:rsidP="00BA52C5">
            <w:pPr>
              <w:spacing w:line="192" w:lineRule="auto"/>
              <w:ind w:left="-130" w:firstLine="0"/>
              <w:rPr>
                <w:rFonts w:ascii="Times New Roman" w:hAnsi="Times New Roman" w:cs="Times New Roman"/>
                <w:color w:val="000000"/>
                <w:sz w:val="24"/>
                <w:szCs w:val="24"/>
                <w:lang w:val="uk-UA"/>
              </w:rPr>
            </w:pPr>
          </w:p>
          <w:p w:rsidR="00332093" w:rsidRDefault="00332093" w:rsidP="00BA52C5">
            <w:pPr>
              <w:spacing w:line="192" w:lineRule="auto"/>
              <w:ind w:left="-130" w:firstLine="0"/>
              <w:rPr>
                <w:rFonts w:ascii="Times New Roman" w:hAnsi="Times New Roman" w:cs="Times New Roman"/>
                <w:color w:val="000000"/>
                <w:sz w:val="24"/>
                <w:szCs w:val="24"/>
                <w:lang w:val="uk-UA"/>
              </w:rPr>
            </w:pPr>
          </w:p>
          <w:p w:rsidR="00332093" w:rsidRDefault="00332093" w:rsidP="00BA52C5">
            <w:pPr>
              <w:spacing w:line="192" w:lineRule="auto"/>
              <w:ind w:left="-130" w:firstLine="0"/>
              <w:rPr>
                <w:rFonts w:ascii="Times New Roman" w:hAnsi="Times New Roman" w:cs="Times New Roman"/>
                <w:color w:val="000000"/>
                <w:sz w:val="24"/>
                <w:szCs w:val="24"/>
                <w:lang w:val="uk-UA"/>
              </w:rPr>
            </w:pPr>
          </w:p>
          <w:p w:rsidR="00332093" w:rsidRDefault="00332093" w:rsidP="00BA52C5">
            <w:pPr>
              <w:spacing w:line="192" w:lineRule="auto"/>
              <w:ind w:left="-130" w:firstLine="0"/>
              <w:rPr>
                <w:rFonts w:ascii="Times New Roman" w:hAnsi="Times New Roman" w:cs="Times New Roman"/>
                <w:color w:val="000000"/>
                <w:sz w:val="24"/>
                <w:szCs w:val="24"/>
                <w:lang w:val="uk-UA"/>
              </w:rPr>
            </w:pPr>
          </w:p>
          <w:p w:rsidR="00332093" w:rsidRDefault="00332093" w:rsidP="00BA52C5">
            <w:pPr>
              <w:spacing w:line="192" w:lineRule="auto"/>
              <w:ind w:left="-130" w:firstLine="0"/>
              <w:rPr>
                <w:rFonts w:ascii="Times New Roman" w:hAnsi="Times New Roman" w:cs="Times New Roman"/>
                <w:color w:val="000000"/>
                <w:sz w:val="24"/>
                <w:szCs w:val="24"/>
                <w:lang w:val="uk-UA"/>
              </w:rPr>
            </w:pPr>
          </w:p>
          <w:p w:rsidR="00332093" w:rsidRDefault="00332093" w:rsidP="00BA52C5">
            <w:pPr>
              <w:spacing w:line="192" w:lineRule="auto"/>
              <w:ind w:left="-130" w:firstLine="0"/>
              <w:rPr>
                <w:rFonts w:ascii="Times New Roman" w:hAnsi="Times New Roman" w:cs="Times New Roman"/>
                <w:color w:val="000000"/>
                <w:sz w:val="24"/>
                <w:szCs w:val="24"/>
                <w:lang w:val="uk-UA"/>
              </w:rPr>
            </w:pPr>
          </w:p>
          <w:p w:rsidR="00332093" w:rsidRDefault="00332093" w:rsidP="00BA52C5">
            <w:pPr>
              <w:spacing w:line="192" w:lineRule="auto"/>
              <w:ind w:left="-130" w:firstLine="0"/>
              <w:rPr>
                <w:rFonts w:ascii="Times New Roman" w:hAnsi="Times New Roman" w:cs="Times New Roman"/>
                <w:color w:val="000000"/>
                <w:sz w:val="24"/>
                <w:szCs w:val="24"/>
                <w:lang w:val="uk-UA"/>
              </w:rPr>
            </w:pPr>
          </w:p>
          <w:p w:rsidR="00332093" w:rsidRDefault="00332093" w:rsidP="00BA52C5">
            <w:pPr>
              <w:spacing w:line="192" w:lineRule="auto"/>
              <w:ind w:left="-130" w:firstLine="0"/>
              <w:rPr>
                <w:rFonts w:ascii="Times New Roman" w:hAnsi="Times New Roman" w:cs="Times New Roman"/>
                <w:color w:val="000000"/>
                <w:sz w:val="24"/>
                <w:szCs w:val="24"/>
                <w:lang w:val="uk-UA"/>
              </w:rPr>
            </w:pPr>
          </w:p>
          <w:p w:rsidR="00332093" w:rsidRDefault="00332093" w:rsidP="00BA52C5">
            <w:pPr>
              <w:spacing w:line="192" w:lineRule="auto"/>
              <w:ind w:left="-130" w:firstLine="0"/>
              <w:rPr>
                <w:rFonts w:ascii="Times New Roman" w:hAnsi="Times New Roman" w:cs="Times New Roman"/>
                <w:color w:val="000000"/>
                <w:sz w:val="24"/>
                <w:szCs w:val="24"/>
                <w:lang w:val="uk-UA"/>
              </w:rPr>
            </w:pPr>
          </w:p>
          <w:p w:rsidR="00332093" w:rsidRDefault="00332093" w:rsidP="00BA52C5">
            <w:pPr>
              <w:spacing w:line="192" w:lineRule="auto"/>
              <w:ind w:left="-130" w:firstLine="0"/>
              <w:rPr>
                <w:rFonts w:ascii="Times New Roman" w:hAnsi="Times New Roman" w:cs="Times New Roman"/>
                <w:color w:val="000000"/>
                <w:sz w:val="24"/>
                <w:szCs w:val="24"/>
                <w:lang w:val="uk-UA"/>
              </w:rPr>
            </w:pPr>
          </w:p>
          <w:p w:rsidR="00332093" w:rsidRDefault="00332093" w:rsidP="00BA52C5">
            <w:pPr>
              <w:spacing w:line="192" w:lineRule="auto"/>
              <w:ind w:left="-130" w:firstLine="0"/>
              <w:rPr>
                <w:rFonts w:ascii="Times New Roman" w:hAnsi="Times New Roman" w:cs="Times New Roman"/>
                <w:color w:val="000000"/>
                <w:sz w:val="24"/>
                <w:szCs w:val="24"/>
                <w:lang w:val="uk-UA"/>
              </w:rPr>
            </w:pPr>
          </w:p>
          <w:p w:rsidR="00332093" w:rsidRDefault="00332093" w:rsidP="00BA52C5">
            <w:pPr>
              <w:spacing w:line="192" w:lineRule="auto"/>
              <w:ind w:left="-130" w:firstLine="0"/>
              <w:rPr>
                <w:rFonts w:ascii="Times New Roman" w:hAnsi="Times New Roman" w:cs="Times New Roman"/>
                <w:color w:val="000000"/>
                <w:sz w:val="24"/>
                <w:szCs w:val="24"/>
                <w:lang w:val="uk-UA"/>
              </w:rPr>
            </w:pPr>
          </w:p>
          <w:p w:rsidR="00332093" w:rsidRDefault="00332093" w:rsidP="00BA52C5">
            <w:pPr>
              <w:spacing w:line="192" w:lineRule="auto"/>
              <w:ind w:left="-130" w:firstLine="0"/>
              <w:rPr>
                <w:rFonts w:ascii="Times New Roman" w:hAnsi="Times New Roman" w:cs="Times New Roman"/>
                <w:color w:val="000000"/>
                <w:sz w:val="24"/>
                <w:szCs w:val="24"/>
                <w:lang w:val="uk-UA"/>
              </w:rPr>
            </w:pPr>
          </w:p>
          <w:p w:rsidR="00332093" w:rsidRDefault="00332093" w:rsidP="00BA52C5">
            <w:pPr>
              <w:spacing w:line="192" w:lineRule="auto"/>
              <w:ind w:left="-130" w:firstLine="0"/>
              <w:rPr>
                <w:rFonts w:ascii="Times New Roman" w:hAnsi="Times New Roman" w:cs="Times New Roman"/>
                <w:color w:val="000000"/>
                <w:sz w:val="24"/>
                <w:szCs w:val="24"/>
                <w:lang w:val="uk-UA"/>
              </w:rPr>
            </w:pPr>
          </w:p>
          <w:p w:rsidR="00332093" w:rsidRDefault="00332093" w:rsidP="00BA52C5">
            <w:pPr>
              <w:spacing w:line="192" w:lineRule="auto"/>
              <w:ind w:left="-130" w:firstLine="0"/>
              <w:rPr>
                <w:rFonts w:ascii="Times New Roman" w:hAnsi="Times New Roman" w:cs="Times New Roman"/>
                <w:color w:val="000000"/>
                <w:sz w:val="24"/>
                <w:szCs w:val="24"/>
                <w:lang w:val="uk-UA"/>
              </w:rPr>
            </w:pPr>
          </w:p>
          <w:p w:rsidR="00332093" w:rsidRDefault="00332093" w:rsidP="00BA52C5">
            <w:pPr>
              <w:spacing w:line="192" w:lineRule="auto"/>
              <w:ind w:left="-130" w:firstLine="0"/>
              <w:rPr>
                <w:rFonts w:ascii="Times New Roman" w:hAnsi="Times New Roman" w:cs="Times New Roman"/>
                <w:color w:val="000000"/>
                <w:sz w:val="24"/>
                <w:szCs w:val="24"/>
                <w:lang w:val="uk-UA"/>
              </w:rPr>
            </w:pPr>
          </w:p>
          <w:p w:rsidR="00332093" w:rsidRDefault="00332093" w:rsidP="00BA52C5">
            <w:pPr>
              <w:spacing w:line="192" w:lineRule="auto"/>
              <w:ind w:left="-130" w:firstLine="0"/>
              <w:rPr>
                <w:rFonts w:ascii="Times New Roman" w:hAnsi="Times New Roman" w:cs="Times New Roman"/>
                <w:color w:val="000000"/>
                <w:sz w:val="24"/>
                <w:szCs w:val="24"/>
                <w:lang w:val="uk-UA"/>
              </w:rPr>
            </w:pPr>
          </w:p>
          <w:p w:rsidR="00332093" w:rsidRDefault="00332093" w:rsidP="00BA52C5">
            <w:pPr>
              <w:spacing w:line="192" w:lineRule="auto"/>
              <w:ind w:left="-130" w:firstLine="0"/>
              <w:rPr>
                <w:rFonts w:ascii="Times New Roman" w:hAnsi="Times New Roman" w:cs="Times New Roman"/>
                <w:color w:val="000000"/>
                <w:sz w:val="24"/>
                <w:szCs w:val="24"/>
                <w:lang w:val="uk-UA"/>
              </w:rPr>
            </w:pPr>
          </w:p>
          <w:p w:rsidR="00332093" w:rsidRDefault="00332093" w:rsidP="00BA52C5">
            <w:pPr>
              <w:spacing w:line="192" w:lineRule="auto"/>
              <w:ind w:left="-130" w:firstLine="0"/>
              <w:rPr>
                <w:rFonts w:ascii="Times New Roman" w:hAnsi="Times New Roman" w:cs="Times New Roman"/>
                <w:color w:val="000000"/>
                <w:sz w:val="24"/>
                <w:szCs w:val="24"/>
                <w:lang w:val="uk-UA"/>
              </w:rPr>
            </w:pPr>
          </w:p>
          <w:p w:rsidR="00332093" w:rsidRDefault="00332093" w:rsidP="00BA52C5">
            <w:pPr>
              <w:spacing w:line="192" w:lineRule="auto"/>
              <w:ind w:left="-130" w:firstLine="0"/>
              <w:rPr>
                <w:rFonts w:ascii="Times New Roman" w:hAnsi="Times New Roman" w:cs="Times New Roman"/>
                <w:color w:val="000000"/>
                <w:sz w:val="24"/>
                <w:szCs w:val="24"/>
                <w:lang w:val="uk-UA"/>
              </w:rPr>
            </w:pPr>
          </w:p>
          <w:p w:rsidR="00332093" w:rsidRDefault="00332093" w:rsidP="00BA52C5">
            <w:pPr>
              <w:spacing w:line="192" w:lineRule="auto"/>
              <w:ind w:left="-130" w:firstLine="0"/>
              <w:rPr>
                <w:rFonts w:ascii="Times New Roman" w:hAnsi="Times New Roman" w:cs="Times New Roman"/>
                <w:color w:val="000000"/>
                <w:sz w:val="24"/>
                <w:szCs w:val="24"/>
                <w:lang w:val="uk-UA"/>
              </w:rPr>
            </w:pPr>
          </w:p>
          <w:p w:rsidR="00332093" w:rsidRDefault="00332093" w:rsidP="00BA52C5">
            <w:pPr>
              <w:spacing w:line="192" w:lineRule="auto"/>
              <w:ind w:left="-130" w:firstLine="0"/>
              <w:rPr>
                <w:rFonts w:ascii="Times New Roman" w:hAnsi="Times New Roman" w:cs="Times New Roman"/>
                <w:color w:val="000000"/>
                <w:sz w:val="24"/>
                <w:szCs w:val="24"/>
                <w:lang w:val="uk-UA"/>
              </w:rPr>
            </w:pPr>
          </w:p>
          <w:p w:rsidR="00332093" w:rsidRDefault="00332093" w:rsidP="00BA52C5">
            <w:pPr>
              <w:spacing w:line="192" w:lineRule="auto"/>
              <w:ind w:left="-130" w:firstLine="0"/>
              <w:rPr>
                <w:rFonts w:ascii="Times New Roman" w:hAnsi="Times New Roman" w:cs="Times New Roman"/>
                <w:color w:val="000000"/>
                <w:sz w:val="24"/>
                <w:szCs w:val="24"/>
                <w:lang w:val="uk-UA"/>
              </w:rPr>
            </w:pPr>
          </w:p>
          <w:p w:rsidR="00332093" w:rsidRDefault="00332093" w:rsidP="00BA52C5">
            <w:pPr>
              <w:spacing w:line="192" w:lineRule="auto"/>
              <w:ind w:left="-130" w:firstLine="0"/>
              <w:rPr>
                <w:rFonts w:ascii="Times New Roman" w:hAnsi="Times New Roman" w:cs="Times New Roman"/>
                <w:color w:val="000000"/>
                <w:sz w:val="24"/>
                <w:szCs w:val="24"/>
                <w:lang w:val="uk-UA"/>
              </w:rPr>
            </w:pPr>
          </w:p>
          <w:p w:rsidR="00332093" w:rsidRDefault="00332093" w:rsidP="00BA52C5">
            <w:pPr>
              <w:spacing w:line="192" w:lineRule="auto"/>
              <w:ind w:left="-130" w:firstLine="0"/>
              <w:rPr>
                <w:rFonts w:ascii="Times New Roman" w:hAnsi="Times New Roman" w:cs="Times New Roman"/>
                <w:color w:val="000000"/>
                <w:sz w:val="24"/>
                <w:szCs w:val="24"/>
                <w:lang w:val="uk-UA"/>
              </w:rPr>
            </w:pPr>
          </w:p>
          <w:p w:rsidR="00332093" w:rsidRDefault="00332093" w:rsidP="00BA52C5">
            <w:pPr>
              <w:spacing w:line="192" w:lineRule="auto"/>
              <w:ind w:left="-130"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Відділ бухгалтерського обліку міської ради</w:t>
            </w:r>
          </w:p>
          <w:p w:rsidR="00332093" w:rsidRPr="00056FB8" w:rsidRDefault="00332093" w:rsidP="00BA52C5">
            <w:pPr>
              <w:spacing w:line="192" w:lineRule="auto"/>
              <w:ind w:left="-130" w:firstLine="0"/>
              <w:rPr>
                <w:rFonts w:ascii="Times New Roman" w:hAnsi="Times New Roman" w:cs="Times New Roman"/>
                <w:color w:val="000000"/>
                <w:sz w:val="24"/>
                <w:szCs w:val="24"/>
                <w:lang w:val="uk-UA"/>
              </w:rPr>
            </w:pPr>
          </w:p>
        </w:tc>
        <w:tc>
          <w:tcPr>
            <w:tcW w:w="6969" w:type="dxa"/>
          </w:tcPr>
          <w:p w:rsidR="00332093" w:rsidRPr="008503CE" w:rsidRDefault="00332093" w:rsidP="00C974C3">
            <w:pPr>
              <w:spacing w:line="192" w:lineRule="auto"/>
              <w:ind w:firstLine="0"/>
              <w:jc w:val="both"/>
              <w:rPr>
                <w:rFonts w:ascii="Times New Roman" w:hAnsi="Times New Roman" w:cs="Times New Roman"/>
                <w:sz w:val="24"/>
                <w:szCs w:val="24"/>
                <w:lang w:val="uk-UA"/>
              </w:rPr>
            </w:pPr>
            <w:r w:rsidRPr="008503CE">
              <w:rPr>
                <w:rFonts w:ascii="Times New Roman" w:hAnsi="Times New Roman" w:cs="Times New Roman"/>
                <w:sz w:val="24"/>
                <w:szCs w:val="24"/>
                <w:lang w:val="uk-UA"/>
              </w:rPr>
              <w:t xml:space="preserve">Марганецьке управління праці та соціального захисту населення тісно співпрацює з благодійним фондом дітей-інвалідів та інвалідів з дитинства «Надія», міською радою ветеранів та Марганецькою організацією об’єднання інвалідів України «Спілка інвалідів України» надає консультативну допомогу, санаторно-курортних путівок та інше. </w:t>
            </w:r>
          </w:p>
          <w:p w:rsidR="00332093" w:rsidRPr="00F52483" w:rsidRDefault="00332093" w:rsidP="00C974C3">
            <w:pPr>
              <w:spacing w:line="192" w:lineRule="auto"/>
              <w:ind w:firstLine="0"/>
              <w:jc w:val="both"/>
              <w:rPr>
                <w:rFonts w:ascii="Times New Roman" w:hAnsi="Times New Roman" w:cs="Times New Roman"/>
                <w:sz w:val="24"/>
                <w:szCs w:val="24"/>
                <w:lang w:val="uk-UA"/>
              </w:rPr>
            </w:pPr>
            <w:r w:rsidRPr="00197FE0">
              <w:rPr>
                <w:rFonts w:ascii="Times New Roman" w:hAnsi="Times New Roman" w:cs="Times New Roman"/>
                <w:color w:val="FF0000"/>
                <w:sz w:val="24"/>
                <w:szCs w:val="24"/>
                <w:lang w:val="uk-UA"/>
              </w:rPr>
              <w:t xml:space="preserve">           </w:t>
            </w:r>
            <w:r w:rsidRPr="00F52483">
              <w:rPr>
                <w:rFonts w:ascii="Times New Roman" w:hAnsi="Times New Roman" w:cs="Times New Roman"/>
                <w:sz w:val="24"/>
                <w:szCs w:val="24"/>
                <w:lang w:val="uk-UA"/>
              </w:rPr>
              <w:t xml:space="preserve">Відбулись інформаційні зустрічі, розгляд організаційних питань з активом громадської організації «Об’єднання ветеранів АТО «Січ», ознайомлення учасників АТО з порядком здійснення відвідування сімей працівниками ЦСССДМ, складання оцінки потреб цих сімей, здійснення соціального супроводу, надання соціальних послуг. Круглий стіл з учасниками АТО на тему «Вирішення проблеми, яка виникла у сім’ї учасника АТО». Метою зустрічі було: надати допомогу у здійсненні аналізу нагальних потреб сім’ї учасника АТО, визначення першочергових та пошук природних ресурсів щодо подолання труднощів, які виникли в цій сім’ї. </w:t>
            </w:r>
            <w:r>
              <w:rPr>
                <w:rFonts w:ascii="Times New Roman" w:hAnsi="Times New Roman" w:cs="Times New Roman"/>
                <w:sz w:val="24"/>
                <w:szCs w:val="24"/>
                <w:lang w:val="uk-UA"/>
              </w:rPr>
              <w:t>Відбулась інформаційна зустріч на тему: «Новорічні та різдвяні свята», на якій були вручені запрошення для дітей учасників АТО на «Ялинку міського голови»</w:t>
            </w:r>
            <w:r w:rsidRPr="00F52483">
              <w:rPr>
                <w:rFonts w:ascii="Times New Roman" w:hAnsi="Times New Roman" w:cs="Times New Roman"/>
                <w:sz w:val="24"/>
                <w:szCs w:val="24"/>
                <w:lang w:val="uk-UA"/>
              </w:rPr>
              <w:t>На обліку перебуває 15 сімей, в яких батьки або діти мають інвалідність. Проконсультовано 15 сімей, проведена соціальна профілактика із членами 5 сімей, надані послуги соціальної інтеграції та реінтеграції 5 сімей, членам 15 сімей надана психологічна підтримка.</w:t>
            </w:r>
          </w:p>
          <w:p w:rsidR="00332093" w:rsidRPr="00137243" w:rsidRDefault="00332093" w:rsidP="00C974C3">
            <w:pPr>
              <w:spacing w:line="192" w:lineRule="auto"/>
              <w:ind w:firstLine="0"/>
              <w:jc w:val="both"/>
              <w:rPr>
                <w:rFonts w:ascii="Times New Roman" w:hAnsi="Times New Roman" w:cs="Times New Roman"/>
                <w:sz w:val="24"/>
                <w:szCs w:val="24"/>
                <w:lang w:val="uk-UA"/>
              </w:rPr>
            </w:pPr>
            <w:r w:rsidRPr="00137243">
              <w:rPr>
                <w:rFonts w:ascii="Times New Roman" w:hAnsi="Times New Roman" w:cs="Times New Roman"/>
                <w:sz w:val="24"/>
                <w:szCs w:val="24"/>
                <w:lang w:val="uk-UA"/>
              </w:rPr>
              <w:t>Організовано індивідуальне навчання для 1</w:t>
            </w:r>
            <w:r w:rsidRPr="00137243">
              <w:rPr>
                <w:rFonts w:ascii="Times New Roman" w:hAnsi="Times New Roman" w:cs="Times New Roman"/>
                <w:sz w:val="24"/>
                <w:szCs w:val="24"/>
              </w:rPr>
              <w:t>5</w:t>
            </w:r>
            <w:r w:rsidRPr="00137243">
              <w:rPr>
                <w:rFonts w:ascii="Times New Roman" w:hAnsi="Times New Roman" w:cs="Times New Roman"/>
                <w:sz w:val="24"/>
                <w:szCs w:val="24"/>
                <w:lang w:val="uk-UA"/>
              </w:rPr>
              <w:t xml:space="preserve"> учнів, з них </w:t>
            </w:r>
            <w:r w:rsidRPr="00137243">
              <w:rPr>
                <w:rFonts w:ascii="Times New Roman" w:hAnsi="Times New Roman" w:cs="Times New Roman"/>
                <w:sz w:val="24"/>
                <w:szCs w:val="24"/>
              </w:rPr>
              <w:t>9</w:t>
            </w:r>
            <w:r w:rsidRPr="00137243">
              <w:rPr>
                <w:rFonts w:ascii="Times New Roman" w:hAnsi="Times New Roman" w:cs="Times New Roman"/>
                <w:sz w:val="24"/>
                <w:szCs w:val="24"/>
                <w:lang w:val="uk-UA"/>
              </w:rPr>
              <w:t xml:space="preserve"> -  діти з обмеженими можливостями. На базі ЗОШ №№ 3,7,11 працюють класи інклюзивного навчання, в яких навчаються 5 дітей з них: 4</w:t>
            </w:r>
            <w:r w:rsidRPr="00137243">
              <w:rPr>
                <w:rFonts w:ascii="Times New Roman" w:hAnsi="Times New Roman" w:cs="Times New Roman"/>
                <w:sz w:val="24"/>
                <w:szCs w:val="24"/>
              </w:rPr>
              <w:t xml:space="preserve"> </w:t>
            </w:r>
            <w:r w:rsidRPr="00137243">
              <w:rPr>
                <w:rFonts w:ascii="Times New Roman" w:hAnsi="Times New Roman" w:cs="Times New Roman"/>
                <w:sz w:val="24"/>
                <w:szCs w:val="24"/>
                <w:lang w:val="uk-UA"/>
              </w:rPr>
              <w:t xml:space="preserve"> дітей з обмеженими фізичними можливостями. При класах введено посаду асистента вчителя, до функцій якого належить супровід навчального процесу, допомога дітям з обмеженими фізичними можливостями. Волонтерами шкіл здійснюється робота по спілкуванню з обмеженими фізичними можливостями. Дітей з обмеженими фізичними можливостями охоплені гуртковою роботою у позашкільних закладах.</w:t>
            </w:r>
          </w:p>
          <w:p w:rsidR="00332093" w:rsidRPr="00137243" w:rsidRDefault="00332093" w:rsidP="00C974C3">
            <w:pPr>
              <w:spacing w:line="192" w:lineRule="auto"/>
              <w:ind w:firstLine="0"/>
              <w:jc w:val="both"/>
              <w:rPr>
                <w:rFonts w:ascii="Times New Roman" w:hAnsi="Times New Roman" w:cs="Times New Roman"/>
                <w:sz w:val="24"/>
                <w:szCs w:val="24"/>
                <w:lang w:val="uk-UA"/>
              </w:rPr>
            </w:pPr>
            <w:r w:rsidRPr="00137243">
              <w:rPr>
                <w:rFonts w:ascii="Times New Roman" w:hAnsi="Times New Roman" w:cs="Times New Roman"/>
                <w:sz w:val="24"/>
                <w:szCs w:val="24"/>
                <w:lang w:val="uk-UA"/>
              </w:rPr>
              <w:t xml:space="preserve">    В загальноосвітніх навчальних закладах міста проводяться зустрічі демобілізованих учасників антитерористичної операції з учнями шкіл. Практичні психологи шкіл проводять роботу з дітьми, батьки яких учасники антитерористичної операції. </w:t>
            </w:r>
          </w:p>
          <w:p w:rsidR="00332093" w:rsidRPr="00A02276" w:rsidRDefault="00332093" w:rsidP="00C974C3">
            <w:pPr>
              <w:spacing w:line="192" w:lineRule="auto"/>
              <w:ind w:firstLine="0"/>
              <w:jc w:val="both"/>
              <w:rPr>
                <w:rFonts w:ascii="Times New Roman" w:hAnsi="Times New Roman" w:cs="Times New Roman"/>
                <w:sz w:val="24"/>
                <w:szCs w:val="24"/>
                <w:lang w:val="uk-UA"/>
              </w:rPr>
            </w:pPr>
            <w:r w:rsidRPr="00A02276">
              <w:rPr>
                <w:rFonts w:ascii="Times New Roman" w:hAnsi="Times New Roman" w:cs="Times New Roman"/>
                <w:sz w:val="24"/>
                <w:szCs w:val="24"/>
                <w:lang w:val="uk-UA"/>
              </w:rPr>
              <w:t>Службою у справах дітей відвідано 5 родин, де виховуються діти-інваліди</w:t>
            </w:r>
          </w:p>
          <w:p w:rsidR="00332093" w:rsidRPr="00197FE0" w:rsidRDefault="00332093" w:rsidP="00C974C3">
            <w:pPr>
              <w:spacing w:line="192" w:lineRule="auto"/>
              <w:ind w:firstLine="0"/>
              <w:jc w:val="both"/>
              <w:rPr>
                <w:rFonts w:ascii="Times New Roman" w:hAnsi="Times New Roman" w:cs="Times New Roman"/>
                <w:color w:val="FF0000"/>
                <w:sz w:val="24"/>
                <w:szCs w:val="24"/>
                <w:lang w:val="uk-UA"/>
              </w:rPr>
            </w:pPr>
          </w:p>
          <w:p w:rsidR="00332093" w:rsidRPr="008A4575" w:rsidRDefault="00332093" w:rsidP="00C974C3">
            <w:pPr>
              <w:spacing w:line="192" w:lineRule="auto"/>
              <w:ind w:firstLine="0"/>
              <w:jc w:val="both"/>
              <w:rPr>
                <w:rFonts w:ascii="Times New Roman" w:hAnsi="Times New Roman" w:cs="Times New Roman"/>
                <w:sz w:val="24"/>
                <w:szCs w:val="24"/>
                <w:lang w:val="uk-UA"/>
              </w:rPr>
            </w:pPr>
          </w:p>
          <w:p w:rsidR="00332093" w:rsidRPr="008A4575" w:rsidRDefault="00332093" w:rsidP="00C974C3">
            <w:pPr>
              <w:spacing w:line="192" w:lineRule="auto"/>
              <w:ind w:firstLine="0"/>
              <w:jc w:val="both"/>
              <w:rPr>
                <w:rFonts w:ascii="Times New Roman" w:hAnsi="Times New Roman" w:cs="Times New Roman"/>
                <w:sz w:val="24"/>
                <w:szCs w:val="24"/>
                <w:lang w:val="uk-UA"/>
              </w:rPr>
            </w:pPr>
          </w:p>
          <w:p w:rsidR="00332093" w:rsidRDefault="00332093" w:rsidP="00C974C3">
            <w:pPr>
              <w:spacing w:line="192" w:lineRule="auto"/>
              <w:ind w:firstLine="0"/>
              <w:jc w:val="both"/>
              <w:rPr>
                <w:rFonts w:ascii="Times New Roman" w:hAnsi="Times New Roman" w:cs="Times New Roman"/>
                <w:color w:val="000000"/>
                <w:sz w:val="24"/>
                <w:szCs w:val="24"/>
                <w:lang w:val="uk-UA"/>
              </w:rPr>
            </w:pPr>
          </w:p>
          <w:p w:rsidR="00332093" w:rsidRDefault="00332093" w:rsidP="00C974C3">
            <w:pPr>
              <w:spacing w:line="192" w:lineRule="auto"/>
              <w:ind w:firstLine="0"/>
              <w:jc w:val="both"/>
              <w:rPr>
                <w:rFonts w:ascii="Times New Roman" w:hAnsi="Times New Roman" w:cs="Times New Roman"/>
                <w:color w:val="000000"/>
                <w:sz w:val="24"/>
                <w:szCs w:val="24"/>
                <w:lang w:val="uk-UA"/>
              </w:rPr>
            </w:pPr>
          </w:p>
          <w:p w:rsidR="00332093" w:rsidRDefault="00332093" w:rsidP="00C974C3">
            <w:pPr>
              <w:spacing w:line="192" w:lineRule="auto"/>
              <w:ind w:firstLine="0"/>
              <w:jc w:val="both"/>
              <w:rPr>
                <w:rFonts w:ascii="Times New Roman" w:hAnsi="Times New Roman" w:cs="Times New Roman"/>
                <w:color w:val="000000"/>
                <w:sz w:val="24"/>
                <w:szCs w:val="24"/>
                <w:lang w:val="uk-UA"/>
              </w:rPr>
            </w:pPr>
          </w:p>
          <w:p w:rsidR="00332093" w:rsidRDefault="00332093" w:rsidP="00C974C3">
            <w:pPr>
              <w:spacing w:line="192" w:lineRule="auto"/>
              <w:ind w:firstLine="0"/>
              <w:jc w:val="both"/>
              <w:rPr>
                <w:rFonts w:ascii="Times New Roman" w:hAnsi="Times New Roman" w:cs="Times New Roman"/>
                <w:color w:val="000000"/>
                <w:sz w:val="24"/>
                <w:szCs w:val="24"/>
                <w:lang w:val="uk-UA"/>
              </w:rPr>
            </w:pPr>
          </w:p>
          <w:p w:rsidR="00332093" w:rsidRPr="003131FE" w:rsidRDefault="00332093" w:rsidP="003131FE">
            <w:pPr>
              <w:spacing w:line="192" w:lineRule="auto"/>
              <w:ind w:firstLine="0"/>
              <w:jc w:val="both"/>
              <w:rPr>
                <w:rFonts w:ascii="Times New Roman" w:hAnsi="Times New Roman" w:cs="Times New Roman"/>
                <w:sz w:val="24"/>
                <w:szCs w:val="24"/>
                <w:lang w:val="uk-UA"/>
              </w:rPr>
            </w:pPr>
            <w:r w:rsidRPr="003131FE">
              <w:rPr>
                <w:rFonts w:ascii="Times New Roman" w:hAnsi="Times New Roman" w:cs="Times New Roman"/>
                <w:sz w:val="24"/>
                <w:szCs w:val="24"/>
                <w:lang w:val="uk-UA"/>
              </w:rPr>
              <w:t xml:space="preserve">Надано фінансову підтримку на суму </w:t>
            </w:r>
            <w:r>
              <w:rPr>
                <w:rFonts w:ascii="Times New Roman" w:hAnsi="Times New Roman" w:cs="Times New Roman"/>
                <w:sz w:val="24"/>
                <w:szCs w:val="24"/>
                <w:lang w:val="uk-UA"/>
              </w:rPr>
              <w:t>69204,73</w:t>
            </w:r>
            <w:r w:rsidRPr="003131FE">
              <w:rPr>
                <w:rFonts w:ascii="Times New Roman" w:hAnsi="Times New Roman" w:cs="Times New Roman"/>
                <w:sz w:val="24"/>
                <w:szCs w:val="24"/>
                <w:lang w:val="uk-UA"/>
              </w:rPr>
              <w:t xml:space="preserve"> грн.</w:t>
            </w:r>
          </w:p>
        </w:tc>
      </w:tr>
      <w:tr w:rsidR="00332093" w:rsidRPr="009A7223">
        <w:tc>
          <w:tcPr>
            <w:tcW w:w="540" w:type="dxa"/>
          </w:tcPr>
          <w:p w:rsidR="00332093" w:rsidRPr="00056FB8" w:rsidRDefault="00332093" w:rsidP="00C20237">
            <w:pPr>
              <w:spacing w:line="192" w:lineRule="auto"/>
              <w:ind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13</w:t>
            </w:r>
          </w:p>
        </w:tc>
        <w:tc>
          <w:tcPr>
            <w:tcW w:w="2340" w:type="dxa"/>
          </w:tcPr>
          <w:p w:rsidR="00332093" w:rsidRPr="00056FB8" w:rsidRDefault="00332093" w:rsidP="00B72C36">
            <w:pPr>
              <w:spacing w:line="204" w:lineRule="auto"/>
              <w:ind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Отримання якісних соціальних послуг пільговими категоріями громадян</w:t>
            </w:r>
          </w:p>
        </w:tc>
        <w:tc>
          <w:tcPr>
            <w:tcW w:w="3262" w:type="dxa"/>
          </w:tcPr>
          <w:p w:rsidR="00332093" w:rsidRPr="00056FB8" w:rsidRDefault="00332093" w:rsidP="00B72C36">
            <w:pPr>
              <w:spacing w:line="204" w:lineRule="auto"/>
              <w:ind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Виплата компенсації фізичними особами, які надають соціальні послуги громадянам похилого віку, інвалідам, дітям-інвалідам, хворим, які не здатні до самообслуговування і потребують постійної сторонньої допомоги</w:t>
            </w:r>
          </w:p>
        </w:tc>
        <w:tc>
          <w:tcPr>
            <w:tcW w:w="2520" w:type="dxa"/>
          </w:tcPr>
          <w:p w:rsidR="00332093" w:rsidRPr="00056FB8" w:rsidRDefault="00332093" w:rsidP="008110E0">
            <w:pPr>
              <w:spacing w:line="204" w:lineRule="auto"/>
              <w:ind w:left="-130"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Управління праці та соціального захисту населення</w:t>
            </w:r>
          </w:p>
        </w:tc>
        <w:tc>
          <w:tcPr>
            <w:tcW w:w="6969" w:type="dxa"/>
          </w:tcPr>
          <w:p w:rsidR="00332093" w:rsidRPr="005F342F" w:rsidRDefault="00332093" w:rsidP="00C974C3">
            <w:pPr>
              <w:spacing w:line="204" w:lineRule="auto"/>
              <w:ind w:firstLine="0"/>
              <w:jc w:val="both"/>
              <w:rPr>
                <w:rFonts w:ascii="Times New Roman" w:hAnsi="Times New Roman" w:cs="Times New Roman"/>
                <w:sz w:val="24"/>
                <w:szCs w:val="24"/>
                <w:lang w:val="uk-UA"/>
              </w:rPr>
            </w:pPr>
            <w:r w:rsidRPr="005F342F">
              <w:rPr>
                <w:rFonts w:ascii="Times New Roman" w:hAnsi="Times New Roman" w:cs="Times New Roman"/>
                <w:sz w:val="24"/>
                <w:szCs w:val="24"/>
                <w:lang w:val="uk-UA"/>
              </w:rPr>
              <w:t>Фінансування за рахунок коштів місцевого бюджету згідно до постанови № 558 від 29.04.2004 р. «Про затвердження порядку призначення виплат компенсації фізичним особам, які надають соціальні послуги» здійснено 7 особам нараховано 12,2 тис.грн., профінансовано 12,2 тис.грн.</w:t>
            </w:r>
          </w:p>
          <w:p w:rsidR="00332093" w:rsidRPr="005F342F" w:rsidRDefault="00332093" w:rsidP="00C974C3">
            <w:pPr>
              <w:spacing w:line="204" w:lineRule="auto"/>
              <w:ind w:firstLine="0"/>
              <w:jc w:val="both"/>
              <w:rPr>
                <w:rFonts w:ascii="Times New Roman" w:hAnsi="Times New Roman" w:cs="Times New Roman"/>
                <w:sz w:val="24"/>
                <w:szCs w:val="24"/>
                <w:lang w:val="uk-UA"/>
              </w:rPr>
            </w:pPr>
            <w:r w:rsidRPr="005F342F">
              <w:rPr>
                <w:rFonts w:ascii="Times New Roman" w:hAnsi="Times New Roman" w:cs="Times New Roman"/>
                <w:sz w:val="24"/>
                <w:szCs w:val="24"/>
                <w:lang w:val="uk-UA"/>
              </w:rPr>
              <w:t>В управлінні виплачуються допомоги на догляд:</w:t>
            </w:r>
          </w:p>
          <w:p w:rsidR="00332093" w:rsidRPr="005F342F" w:rsidRDefault="00332093" w:rsidP="00C974C3">
            <w:pPr>
              <w:spacing w:line="204" w:lineRule="auto"/>
              <w:ind w:firstLine="0"/>
              <w:jc w:val="both"/>
              <w:rPr>
                <w:rFonts w:ascii="Times New Roman" w:hAnsi="Times New Roman" w:cs="Times New Roman"/>
                <w:sz w:val="24"/>
                <w:szCs w:val="24"/>
                <w:lang w:val="uk-UA"/>
              </w:rPr>
            </w:pPr>
            <w:r w:rsidRPr="005F342F">
              <w:rPr>
                <w:rFonts w:ascii="Times New Roman" w:hAnsi="Times New Roman" w:cs="Times New Roman"/>
                <w:sz w:val="24"/>
                <w:szCs w:val="24"/>
                <w:lang w:val="uk-UA"/>
              </w:rPr>
              <w:t>-щомісячна грошова допомога особам, які проживають разом з інвалідами І чи ІІ групи внаслідок психічного розладу, який за висновком лікарської комісії медичного закладу, потребує постійного стороннього догляду за ним - 135 чол.;</w:t>
            </w:r>
          </w:p>
          <w:p w:rsidR="00332093" w:rsidRPr="00197FE0" w:rsidRDefault="00332093" w:rsidP="008B263D">
            <w:pPr>
              <w:spacing w:line="204" w:lineRule="auto"/>
              <w:ind w:firstLine="0"/>
              <w:jc w:val="both"/>
              <w:rPr>
                <w:rFonts w:ascii="Times New Roman" w:hAnsi="Times New Roman" w:cs="Times New Roman"/>
                <w:color w:val="FF0000"/>
                <w:sz w:val="24"/>
                <w:szCs w:val="24"/>
                <w:lang w:val="uk-UA"/>
              </w:rPr>
            </w:pPr>
            <w:r w:rsidRPr="005F342F">
              <w:rPr>
                <w:rFonts w:ascii="Times New Roman" w:hAnsi="Times New Roman" w:cs="Times New Roman"/>
                <w:sz w:val="24"/>
                <w:szCs w:val="24"/>
                <w:lang w:val="uk-UA"/>
              </w:rPr>
              <w:t>-щомісячна компенсаційна виплата непрацюючий працездатній особі, яка доглядає за інвалідом І групи або за особою, яка досягла 80-річного віку – 89 чол.</w:t>
            </w:r>
          </w:p>
        </w:tc>
      </w:tr>
      <w:tr w:rsidR="00332093" w:rsidRPr="006D4BCF">
        <w:tc>
          <w:tcPr>
            <w:tcW w:w="540" w:type="dxa"/>
          </w:tcPr>
          <w:p w:rsidR="00332093" w:rsidRPr="00056FB8" w:rsidRDefault="00332093" w:rsidP="00C20237">
            <w:pPr>
              <w:spacing w:line="192" w:lineRule="auto"/>
              <w:ind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14</w:t>
            </w:r>
          </w:p>
        </w:tc>
        <w:tc>
          <w:tcPr>
            <w:tcW w:w="2340" w:type="dxa"/>
          </w:tcPr>
          <w:p w:rsidR="00332093" w:rsidRPr="00056FB8" w:rsidRDefault="00332093" w:rsidP="00B72C36">
            <w:pPr>
              <w:ind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Отримання комплексних заходів по реабілітації дітей-інвалідів та інвалідів</w:t>
            </w:r>
          </w:p>
        </w:tc>
        <w:tc>
          <w:tcPr>
            <w:tcW w:w="3262" w:type="dxa"/>
          </w:tcPr>
          <w:p w:rsidR="00332093" w:rsidRPr="00056FB8" w:rsidRDefault="00332093" w:rsidP="00B72C36">
            <w:pPr>
              <w:ind w:left="-93" w:right="-127"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Створення та забезпечення функціонування реабілітаційного центру для дітей-інвалідів та інвалідів з денним перебуванням</w:t>
            </w:r>
          </w:p>
        </w:tc>
        <w:tc>
          <w:tcPr>
            <w:tcW w:w="2520" w:type="dxa"/>
          </w:tcPr>
          <w:p w:rsidR="00332093" w:rsidRPr="00056FB8" w:rsidRDefault="00332093" w:rsidP="00B72C36">
            <w:pPr>
              <w:ind w:left="-89" w:right="-129"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Відділ у справах сім’ї, дітей та молоді</w:t>
            </w:r>
          </w:p>
        </w:tc>
        <w:tc>
          <w:tcPr>
            <w:tcW w:w="6969" w:type="dxa"/>
          </w:tcPr>
          <w:p w:rsidR="00332093" w:rsidRPr="005F342F" w:rsidRDefault="00332093" w:rsidP="00AC664C">
            <w:pPr>
              <w:ind w:firstLine="0"/>
              <w:jc w:val="both"/>
              <w:rPr>
                <w:rFonts w:ascii="Times New Roman" w:hAnsi="Times New Roman" w:cs="Times New Roman"/>
                <w:sz w:val="24"/>
                <w:szCs w:val="24"/>
                <w:lang w:val="uk-UA"/>
              </w:rPr>
            </w:pPr>
            <w:r w:rsidRPr="005F342F">
              <w:rPr>
                <w:rFonts w:ascii="Times New Roman" w:hAnsi="Times New Roman" w:cs="Times New Roman"/>
                <w:sz w:val="24"/>
                <w:szCs w:val="24"/>
                <w:lang w:val="uk-UA"/>
              </w:rPr>
              <w:t xml:space="preserve">Працює клуб за місцем проживання «Повір у себе», робота якого направлена на соціалізацію дітей – інвалідів та молоді з обмеженими можливостями. Клуб відвідує 25 дітей – інвалідів, які розвивають свої творчі здібності та вчаться самореалізації. </w:t>
            </w:r>
          </w:p>
          <w:p w:rsidR="00332093" w:rsidRPr="006D4BCF" w:rsidRDefault="00332093" w:rsidP="00AC664C">
            <w:pPr>
              <w:ind w:firstLine="0"/>
              <w:jc w:val="both"/>
              <w:rPr>
                <w:rFonts w:ascii="Times New Roman" w:hAnsi="Times New Roman" w:cs="Times New Roman"/>
                <w:sz w:val="24"/>
                <w:szCs w:val="24"/>
                <w:lang w:val="uk-UA"/>
              </w:rPr>
            </w:pPr>
            <w:r w:rsidRPr="005F342F">
              <w:rPr>
                <w:rFonts w:ascii="Times New Roman" w:hAnsi="Times New Roman" w:cs="Times New Roman"/>
                <w:sz w:val="24"/>
                <w:szCs w:val="24"/>
                <w:lang w:val="uk-UA"/>
              </w:rPr>
              <w:t xml:space="preserve">В клубі працює два гуртка для дітей з вадами здоров’я. Відповідно до рішення виконкому №527 від 09.09.2015 «Про погодження створення оздоровчого майданчика», в 2015 році при ЦТДМ створено оздоровчий майданчик, на якому діти – інваліди та особи з особливими потребами займаються іпотерапією (реабілітація методом </w:t>
            </w:r>
            <w:r w:rsidRPr="005F342F">
              <w:rPr>
                <w:rFonts w:ascii="Times New Roman" w:hAnsi="Times New Roman" w:cs="Times New Roman"/>
                <w:sz w:val="24"/>
                <w:szCs w:val="24"/>
                <w:shd w:val="clear" w:color="auto" w:fill="FFFFFF"/>
                <w:lang w:val="uk-UA"/>
              </w:rPr>
              <w:t>опанування верхової їзди на конях).</w:t>
            </w:r>
          </w:p>
        </w:tc>
      </w:tr>
      <w:tr w:rsidR="00332093" w:rsidRPr="00056FB8">
        <w:tc>
          <w:tcPr>
            <w:tcW w:w="540" w:type="dxa"/>
          </w:tcPr>
          <w:p w:rsidR="00332093" w:rsidRPr="00056FB8" w:rsidRDefault="00332093" w:rsidP="00C20237">
            <w:pPr>
              <w:spacing w:line="192" w:lineRule="auto"/>
              <w:ind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15</w:t>
            </w:r>
          </w:p>
        </w:tc>
        <w:tc>
          <w:tcPr>
            <w:tcW w:w="2340" w:type="dxa"/>
          </w:tcPr>
          <w:p w:rsidR="00332093" w:rsidRPr="00056FB8" w:rsidRDefault="00332093" w:rsidP="00FA37AA">
            <w:pPr>
              <w:ind w:right="-125"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Покращення медичного обслуговування ветеранів війни, учасників ліквідації наслідків аварії на Чорнобильській АЕС, учасників анти терористичної операції тощо</w:t>
            </w:r>
          </w:p>
        </w:tc>
        <w:tc>
          <w:tcPr>
            <w:tcW w:w="3262" w:type="dxa"/>
          </w:tcPr>
          <w:p w:rsidR="00332093" w:rsidRPr="00056FB8" w:rsidRDefault="00332093" w:rsidP="00B72C36">
            <w:pPr>
              <w:ind w:left="-93" w:right="-127" w:firstLine="0"/>
              <w:rPr>
                <w:rFonts w:ascii="Times New Roman" w:hAnsi="Times New Roman" w:cs="Times New Roman"/>
                <w:color w:val="000000"/>
                <w:sz w:val="24"/>
                <w:szCs w:val="24"/>
                <w:lang w:val="uk-UA"/>
              </w:rPr>
            </w:pPr>
            <w:r w:rsidRPr="00056FB8">
              <w:rPr>
                <w:rFonts w:ascii="Times New Roman" w:hAnsi="Times New Roman" w:cs="Times New Roman"/>
                <w:color w:val="000000"/>
                <w:sz w:val="24"/>
                <w:szCs w:val="24"/>
                <w:lang w:val="uk-UA"/>
              </w:rPr>
              <w:t xml:space="preserve">Забезпечення </w:t>
            </w:r>
            <w:r>
              <w:rPr>
                <w:rFonts w:ascii="Times New Roman" w:hAnsi="Times New Roman" w:cs="Times New Roman"/>
                <w:color w:val="000000"/>
                <w:sz w:val="24"/>
                <w:szCs w:val="24"/>
                <w:lang w:val="uk-UA"/>
              </w:rPr>
              <w:t>функціонування кабінету ветеранів війни</w:t>
            </w:r>
          </w:p>
        </w:tc>
        <w:tc>
          <w:tcPr>
            <w:tcW w:w="2520" w:type="dxa"/>
          </w:tcPr>
          <w:p w:rsidR="00332093" w:rsidRPr="00056FB8" w:rsidRDefault="00332093" w:rsidP="00B72C36">
            <w:pPr>
              <w:ind w:left="-89" w:firstLine="0"/>
              <w:rPr>
                <w:rFonts w:ascii="Times New Roman" w:hAnsi="Times New Roman" w:cs="Times New Roman"/>
                <w:sz w:val="24"/>
                <w:szCs w:val="24"/>
                <w:lang w:val="uk-UA"/>
              </w:rPr>
            </w:pPr>
            <w:r w:rsidRPr="00056FB8">
              <w:rPr>
                <w:rFonts w:ascii="Times New Roman" w:hAnsi="Times New Roman" w:cs="Times New Roman"/>
                <w:sz w:val="24"/>
                <w:szCs w:val="24"/>
                <w:lang w:val="uk-UA"/>
              </w:rPr>
              <w:t>КЗ «Марганецький центр первинної медико-санітарної допомоги»</w:t>
            </w:r>
          </w:p>
        </w:tc>
        <w:tc>
          <w:tcPr>
            <w:tcW w:w="6969" w:type="dxa"/>
          </w:tcPr>
          <w:p w:rsidR="00332093" w:rsidRPr="0054755E" w:rsidRDefault="00332093" w:rsidP="002C0B84">
            <w:pPr>
              <w:ind w:firstLine="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Забезпечено: 1 лікар, 1 медична сестра.</w:t>
            </w:r>
          </w:p>
        </w:tc>
      </w:tr>
      <w:tr w:rsidR="00332093" w:rsidRPr="00056FB8">
        <w:tc>
          <w:tcPr>
            <w:tcW w:w="540" w:type="dxa"/>
          </w:tcPr>
          <w:p w:rsidR="00332093" w:rsidRPr="00056FB8" w:rsidRDefault="00332093" w:rsidP="00C20237">
            <w:pPr>
              <w:spacing w:line="192" w:lineRule="auto"/>
              <w:ind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16</w:t>
            </w:r>
          </w:p>
        </w:tc>
        <w:tc>
          <w:tcPr>
            <w:tcW w:w="2340" w:type="dxa"/>
          </w:tcPr>
          <w:p w:rsidR="00332093" w:rsidRPr="00056FB8" w:rsidRDefault="00332093" w:rsidP="0025465F">
            <w:pPr>
              <w:ind w:left="-97" w:right="-125"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Виплата допомоги на поховання громадян відповідно до Постанови Кабінету Міністрів України від 31.01.2009 р. КФК 090412</w:t>
            </w:r>
          </w:p>
        </w:tc>
        <w:tc>
          <w:tcPr>
            <w:tcW w:w="3262" w:type="dxa"/>
          </w:tcPr>
          <w:p w:rsidR="00332093" w:rsidRPr="00056FB8" w:rsidRDefault="00332093" w:rsidP="00B72C36">
            <w:pPr>
              <w:ind w:left="-93" w:right="-127"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Надання допомоги на поховання громадян</w:t>
            </w:r>
          </w:p>
        </w:tc>
        <w:tc>
          <w:tcPr>
            <w:tcW w:w="2520" w:type="dxa"/>
          </w:tcPr>
          <w:p w:rsidR="00332093" w:rsidRPr="00056FB8" w:rsidRDefault="00332093" w:rsidP="00B72C36">
            <w:pPr>
              <w:ind w:left="-89" w:firstLine="0"/>
              <w:rPr>
                <w:rFonts w:ascii="Times New Roman" w:hAnsi="Times New Roman" w:cs="Times New Roman"/>
                <w:sz w:val="24"/>
                <w:szCs w:val="24"/>
                <w:lang w:val="uk-UA"/>
              </w:rPr>
            </w:pPr>
            <w:r>
              <w:rPr>
                <w:rFonts w:ascii="Times New Roman" w:hAnsi="Times New Roman" w:cs="Times New Roman"/>
                <w:sz w:val="24"/>
                <w:szCs w:val="24"/>
                <w:lang w:val="uk-UA"/>
              </w:rPr>
              <w:t>Управління праці та соціального захисту населення, відділ бухгалтерського обліку міської ради</w:t>
            </w:r>
          </w:p>
        </w:tc>
        <w:tc>
          <w:tcPr>
            <w:tcW w:w="6969" w:type="dxa"/>
          </w:tcPr>
          <w:p w:rsidR="00332093" w:rsidRPr="0079662D" w:rsidRDefault="00332093" w:rsidP="0079662D">
            <w:pPr>
              <w:ind w:firstLine="0"/>
              <w:jc w:val="both"/>
              <w:rPr>
                <w:rFonts w:ascii="Times New Roman" w:hAnsi="Times New Roman" w:cs="Times New Roman"/>
                <w:sz w:val="24"/>
                <w:szCs w:val="24"/>
                <w:lang w:val="uk-UA"/>
              </w:rPr>
            </w:pPr>
            <w:r w:rsidRPr="0079662D">
              <w:rPr>
                <w:rFonts w:ascii="Times New Roman" w:hAnsi="Times New Roman" w:cs="Times New Roman"/>
                <w:sz w:val="24"/>
                <w:szCs w:val="24"/>
                <w:lang w:val="uk-UA"/>
              </w:rPr>
              <w:t>Надано допомогу на поховання у сумі  5400,00 грн. 18 особам.</w:t>
            </w:r>
          </w:p>
        </w:tc>
      </w:tr>
      <w:tr w:rsidR="00332093" w:rsidRPr="00D16013">
        <w:tc>
          <w:tcPr>
            <w:tcW w:w="540" w:type="dxa"/>
          </w:tcPr>
          <w:p w:rsidR="00332093" w:rsidRPr="00056FB8" w:rsidRDefault="00332093" w:rsidP="00C20237">
            <w:pPr>
              <w:spacing w:line="204" w:lineRule="auto"/>
              <w:ind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17</w:t>
            </w:r>
          </w:p>
        </w:tc>
        <w:tc>
          <w:tcPr>
            <w:tcW w:w="2340" w:type="dxa"/>
          </w:tcPr>
          <w:p w:rsidR="00332093" w:rsidRPr="00056FB8" w:rsidRDefault="00332093" w:rsidP="003C4861">
            <w:pPr>
              <w:spacing w:line="204" w:lineRule="auto"/>
              <w:ind w:left="-97" w:right="-125"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Увічнення пам’яті померлих ліквідаторів наслідків аварії на Чорнобильській АЕС</w:t>
            </w:r>
          </w:p>
        </w:tc>
        <w:tc>
          <w:tcPr>
            <w:tcW w:w="3262" w:type="dxa"/>
          </w:tcPr>
          <w:p w:rsidR="00332093" w:rsidRPr="00056FB8" w:rsidRDefault="00332093" w:rsidP="00C20237">
            <w:pPr>
              <w:spacing w:line="204" w:lineRule="auto"/>
              <w:ind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Виділення коштів для доповнення на пам’ятній дошці прізвищ та ініціалів померлих ліквідаторів наслідків аварії на Чорнобильській АЕС</w:t>
            </w:r>
          </w:p>
        </w:tc>
        <w:tc>
          <w:tcPr>
            <w:tcW w:w="2520" w:type="dxa"/>
          </w:tcPr>
          <w:p w:rsidR="00332093" w:rsidRPr="00056FB8" w:rsidRDefault="00332093" w:rsidP="003C4861">
            <w:pPr>
              <w:spacing w:line="204" w:lineRule="auto"/>
              <w:ind w:left="-108" w:right="-108"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Управління капітального будівництва, архітектури, житлово-комунального господарства і комунального майна</w:t>
            </w:r>
          </w:p>
        </w:tc>
        <w:tc>
          <w:tcPr>
            <w:tcW w:w="6969" w:type="dxa"/>
          </w:tcPr>
          <w:p w:rsidR="00332093" w:rsidRPr="00D16013" w:rsidRDefault="00332093" w:rsidP="0064447F">
            <w:pPr>
              <w:spacing w:line="204"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Місцевим бюджетом на 2016 рік не передбачено коштів управлінню капітального будівництва, архітектури, житлово-комунального господарства та комунального майна Марганецької міської ради на даний захід</w:t>
            </w:r>
          </w:p>
        </w:tc>
      </w:tr>
      <w:tr w:rsidR="00332093" w:rsidRPr="00056FB8">
        <w:trPr>
          <w:trHeight w:val="1252"/>
        </w:trPr>
        <w:tc>
          <w:tcPr>
            <w:tcW w:w="540" w:type="dxa"/>
            <w:vMerge w:val="restart"/>
          </w:tcPr>
          <w:p w:rsidR="00332093" w:rsidRPr="00056FB8" w:rsidRDefault="00332093" w:rsidP="00C20237">
            <w:pPr>
              <w:spacing w:line="204" w:lineRule="auto"/>
              <w:ind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18</w:t>
            </w:r>
          </w:p>
        </w:tc>
        <w:tc>
          <w:tcPr>
            <w:tcW w:w="2340" w:type="dxa"/>
            <w:vMerge w:val="restart"/>
          </w:tcPr>
          <w:p w:rsidR="00332093" w:rsidRPr="00056FB8" w:rsidRDefault="00332093" w:rsidP="00F20A31">
            <w:pPr>
              <w:spacing w:line="204" w:lineRule="auto"/>
              <w:ind w:left="-97" w:right="-125"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Проведення заходів з нагоди 30-ї роковини Чорнобильської катастрофи</w:t>
            </w:r>
            <w:r w:rsidRPr="00056FB8">
              <w:rPr>
                <w:rFonts w:ascii="Times New Roman" w:hAnsi="Times New Roman" w:cs="Times New Roman"/>
                <w:color w:val="000000"/>
                <w:sz w:val="24"/>
                <w:szCs w:val="24"/>
                <w:lang w:val="uk-UA"/>
              </w:rPr>
              <w:t xml:space="preserve"> </w:t>
            </w:r>
          </w:p>
        </w:tc>
        <w:tc>
          <w:tcPr>
            <w:tcW w:w="3262" w:type="dxa"/>
            <w:vMerge w:val="restart"/>
          </w:tcPr>
          <w:p w:rsidR="00332093" w:rsidRPr="00056FB8" w:rsidRDefault="00332093" w:rsidP="00F20A31">
            <w:pPr>
              <w:spacing w:line="204" w:lineRule="auto"/>
              <w:ind w:left="-91"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Виділення коштів для виготовлення медалей з метою вшанування осіб, постраждалих внаслідок ліквідації аварії на Чорнобильській АЕС</w:t>
            </w:r>
          </w:p>
        </w:tc>
        <w:tc>
          <w:tcPr>
            <w:tcW w:w="2520" w:type="dxa"/>
            <w:vMerge w:val="restart"/>
          </w:tcPr>
          <w:p w:rsidR="00332093" w:rsidRPr="00056FB8" w:rsidRDefault="00332093" w:rsidP="00F20A31">
            <w:pPr>
              <w:spacing w:line="204" w:lineRule="auto"/>
              <w:ind w:left="-108" w:right="-108" w:firstLine="0"/>
              <w:rPr>
                <w:rFonts w:ascii="Times New Roman" w:hAnsi="Times New Roman" w:cs="Times New Roman"/>
                <w:color w:val="000000"/>
                <w:sz w:val="24"/>
                <w:szCs w:val="24"/>
                <w:lang w:val="uk-UA"/>
              </w:rPr>
            </w:pPr>
            <w:r w:rsidRPr="00056FB8">
              <w:rPr>
                <w:rFonts w:ascii="Times New Roman" w:hAnsi="Times New Roman" w:cs="Times New Roman"/>
                <w:color w:val="000000"/>
                <w:sz w:val="24"/>
                <w:szCs w:val="24"/>
                <w:lang w:val="uk-UA"/>
              </w:rPr>
              <w:t>Управління праці та</w:t>
            </w:r>
          </w:p>
          <w:p w:rsidR="00332093" w:rsidRPr="00056FB8" w:rsidRDefault="00332093" w:rsidP="00F20A31">
            <w:pPr>
              <w:spacing w:line="204" w:lineRule="auto"/>
              <w:ind w:left="-89" w:right="-108" w:firstLine="0"/>
              <w:rPr>
                <w:rFonts w:ascii="Times New Roman" w:hAnsi="Times New Roman" w:cs="Times New Roman"/>
                <w:color w:val="000000"/>
                <w:sz w:val="24"/>
                <w:szCs w:val="24"/>
                <w:lang w:val="uk-UA"/>
              </w:rPr>
            </w:pPr>
            <w:r w:rsidRPr="00056FB8">
              <w:rPr>
                <w:rFonts w:ascii="Times New Roman" w:hAnsi="Times New Roman" w:cs="Times New Roman"/>
                <w:color w:val="000000"/>
                <w:sz w:val="24"/>
                <w:szCs w:val="24"/>
                <w:lang w:val="uk-UA"/>
              </w:rPr>
              <w:t>соціального захисту населення</w:t>
            </w:r>
          </w:p>
        </w:tc>
        <w:tc>
          <w:tcPr>
            <w:tcW w:w="6969" w:type="dxa"/>
            <w:vMerge w:val="restart"/>
          </w:tcPr>
          <w:p w:rsidR="00332093" w:rsidRPr="005F5CC1" w:rsidRDefault="00332093" w:rsidP="00107CAC">
            <w:pPr>
              <w:spacing w:line="204" w:lineRule="auto"/>
              <w:ind w:firstLine="0"/>
              <w:rPr>
                <w:rFonts w:ascii="Times New Roman" w:hAnsi="Times New Roman" w:cs="Times New Roman"/>
                <w:sz w:val="24"/>
                <w:szCs w:val="24"/>
                <w:lang w:val="uk-UA"/>
              </w:rPr>
            </w:pPr>
            <w:r w:rsidRPr="005F5CC1">
              <w:rPr>
                <w:rFonts w:ascii="Times New Roman" w:hAnsi="Times New Roman" w:cs="Times New Roman"/>
                <w:sz w:val="24"/>
                <w:szCs w:val="24"/>
                <w:lang w:val="uk-UA"/>
              </w:rPr>
              <w:t>Кошти не виділялись.</w:t>
            </w:r>
          </w:p>
        </w:tc>
      </w:tr>
      <w:tr w:rsidR="00332093" w:rsidRPr="00056FB8">
        <w:trPr>
          <w:trHeight w:val="1301"/>
        </w:trPr>
        <w:tc>
          <w:tcPr>
            <w:tcW w:w="540" w:type="dxa"/>
            <w:vMerge/>
          </w:tcPr>
          <w:p w:rsidR="00332093" w:rsidRPr="00056FB8" w:rsidRDefault="00332093" w:rsidP="00C20237">
            <w:pPr>
              <w:spacing w:line="204" w:lineRule="auto"/>
              <w:ind w:firstLine="0"/>
              <w:rPr>
                <w:rFonts w:ascii="Times New Roman" w:hAnsi="Times New Roman" w:cs="Times New Roman"/>
                <w:color w:val="000000"/>
                <w:sz w:val="24"/>
                <w:szCs w:val="24"/>
                <w:lang w:val="uk-UA"/>
              </w:rPr>
            </w:pPr>
          </w:p>
        </w:tc>
        <w:tc>
          <w:tcPr>
            <w:tcW w:w="2340" w:type="dxa"/>
            <w:vMerge/>
          </w:tcPr>
          <w:p w:rsidR="00332093" w:rsidRPr="00056FB8" w:rsidRDefault="00332093" w:rsidP="00F20A31">
            <w:pPr>
              <w:spacing w:line="204" w:lineRule="auto"/>
              <w:ind w:left="-97" w:right="-125" w:firstLine="0"/>
              <w:rPr>
                <w:rFonts w:ascii="Times New Roman" w:hAnsi="Times New Roman" w:cs="Times New Roman"/>
                <w:color w:val="000000"/>
                <w:sz w:val="24"/>
                <w:szCs w:val="24"/>
                <w:lang w:val="uk-UA"/>
              </w:rPr>
            </w:pPr>
          </w:p>
        </w:tc>
        <w:tc>
          <w:tcPr>
            <w:tcW w:w="3262" w:type="dxa"/>
            <w:vMerge/>
          </w:tcPr>
          <w:p w:rsidR="00332093" w:rsidRPr="00056FB8" w:rsidRDefault="00332093" w:rsidP="00F20A31">
            <w:pPr>
              <w:spacing w:line="204" w:lineRule="auto"/>
              <w:ind w:left="-91" w:firstLine="0"/>
              <w:rPr>
                <w:rFonts w:ascii="Times New Roman" w:hAnsi="Times New Roman" w:cs="Times New Roman"/>
                <w:color w:val="000000"/>
                <w:sz w:val="24"/>
                <w:szCs w:val="24"/>
                <w:lang w:val="uk-UA"/>
              </w:rPr>
            </w:pPr>
          </w:p>
        </w:tc>
        <w:tc>
          <w:tcPr>
            <w:tcW w:w="2520" w:type="dxa"/>
            <w:vMerge/>
          </w:tcPr>
          <w:p w:rsidR="00332093" w:rsidRPr="00056FB8" w:rsidRDefault="00332093" w:rsidP="00F20A31">
            <w:pPr>
              <w:spacing w:line="204" w:lineRule="auto"/>
              <w:ind w:left="-108" w:right="-108" w:firstLine="0"/>
              <w:rPr>
                <w:rFonts w:ascii="Times New Roman" w:hAnsi="Times New Roman" w:cs="Times New Roman"/>
                <w:color w:val="000000"/>
                <w:sz w:val="24"/>
                <w:szCs w:val="24"/>
                <w:lang w:val="uk-UA"/>
              </w:rPr>
            </w:pPr>
          </w:p>
        </w:tc>
        <w:tc>
          <w:tcPr>
            <w:tcW w:w="6969" w:type="dxa"/>
            <w:vMerge/>
          </w:tcPr>
          <w:p w:rsidR="00332093" w:rsidRPr="00056FB8" w:rsidRDefault="00332093" w:rsidP="00C20237">
            <w:pPr>
              <w:spacing w:line="204" w:lineRule="auto"/>
              <w:ind w:firstLine="0"/>
              <w:jc w:val="center"/>
              <w:rPr>
                <w:rFonts w:ascii="Times New Roman" w:hAnsi="Times New Roman" w:cs="Times New Roman"/>
                <w:color w:val="000000"/>
                <w:sz w:val="24"/>
                <w:szCs w:val="24"/>
                <w:lang w:val="uk-UA"/>
              </w:rPr>
            </w:pPr>
          </w:p>
        </w:tc>
      </w:tr>
      <w:tr w:rsidR="00332093" w:rsidRPr="003B3939">
        <w:tc>
          <w:tcPr>
            <w:tcW w:w="540" w:type="dxa"/>
          </w:tcPr>
          <w:p w:rsidR="00332093" w:rsidRPr="00056FB8" w:rsidRDefault="00332093" w:rsidP="00C20237">
            <w:pPr>
              <w:ind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19</w:t>
            </w:r>
          </w:p>
        </w:tc>
        <w:tc>
          <w:tcPr>
            <w:tcW w:w="2340" w:type="dxa"/>
          </w:tcPr>
          <w:p w:rsidR="00332093" w:rsidRPr="00056FB8" w:rsidRDefault="00332093" w:rsidP="00CC2333">
            <w:pPr>
              <w:ind w:left="-97" w:right="-125"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Забезпечення проведення врочистостей до пам’ятних дат та подій соціального спрямування</w:t>
            </w:r>
          </w:p>
        </w:tc>
        <w:tc>
          <w:tcPr>
            <w:tcW w:w="3262" w:type="dxa"/>
          </w:tcPr>
          <w:p w:rsidR="00332093" w:rsidRPr="00056FB8" w:rsidRDefault="00332093" w:rsidP="00B112A5">
            <w:pPr>
              <w:ind w:left="-93" w:right="-127"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Вшанування під час проведення святкових зустрічей пільгових категорій громадян, ветеранів, інвалідів, воїнів-інтернаціоналістів, осіб, постраждалих внаслідок ліквідації аварії на Чорнобильській АЕС, учасників анти терористичної операції, дітей-сиріт, багатодітних сімей, активістів громадського руху</w:t>
            </w:r>
          </w:p>
        </w:tc>
        <w:tc>
          <w:tcPr>
            <w:tcW w:w="2520" w:type="dxa"/>
          </w:tcPr>
          <w:p w:rsidR="00332093" w:rsidRPr="00056FB8" w:rsidRDefault="00332093" w:rsidP="0033688D">
            <w:pPr>
              <w:ind w:left="-108" w:right="-108" w:firstLine="0"/>
              <w:rPr>
                <w:rFonts w:ascii="Times New Roman" w:hAnsi="Times New Roman" w:cs="Times New Roman"/>
                <w:color w:val="000000"/>
                <w:sz w:val="24"/>
                <w:szCs w:val="24"/>
                <w:lang w:val="uk-UA"/>
              </w:rPr>
            </w:pPr>
            <w:r w:rsidRPr="00056FB8">
              <w:rPr>
                <w:rFonts w:ascii="Times New Roman" w:hAnsi="Times New Roman" w:cs="Times New Roman"/>
                <w:color w:val="000000"/>
                <w:sz w:val="24"/>
                <w:szCs w:val="24"/>
                <w:lang w:val="uk-UA"/>
              </w:rPr>
              <w:t xml:space="preserve">Відділ </w:t>
            </w:r>
            <w:r>
              <w:rPr>
                <w:rFonts w:ascii="Times New Roman" w:hAnsi="Times New Roman" w:cs="Times New Roman"/>
                <w:color w:val="000000"/>
                <w:sz w:val="24"/>
                <w:szCs w:val="24"/>
                <w:lang w:val="uk-UA"/>
              </w:rPr>
              <w:t>культури міської ради, відділ у справах дітей, сім’ї та молоді, управління праці та соціального захисту населення</w:t>
            </w:r>
          </w:p>
          <w:p w:rsidR="00332093" w:rsidRPr="00056FB8" w:rsidRDefault="00332093" w:rsidP="00C20237">
            <w:pPr>
              <w:ind w:firstLine="0"/>
              <w:rPr>
                <w:rFonts w:ascii="Times New Roman" w:hAnsi="Times New Roman" w:cs="Times New Roman"/>
                <w:color w:val="000000"/>
                <w:sz w:val="24"/>
                <w:szCs w:val="24"/>
                <w:lang w:val="uk-UA"/>
              </w:rPr>
            </w:pPr>
          </w:p>
        </w:tc>
        <w:tc>
          <w:tcPr>
            <w:tcW w:w="6969" w:type="dxa"/>
          </w:tcPr>
          <w:p w:rsidR="00332093" w:rsidRPr="008503CE" w:rsidRDefault="00332093" w:rsidP="00C974C3">
            <w:pPr>
              <w:ind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503CE">
              <w:rPr>
                <w:rFonts w:ascii="Times New Roman" w:hAnsi="Times New Roman" w:cs="Times New Roman"/>
                <w:sz w:val="24"/>
                <w:szCs w:val="24"/>
                <w:lang w:val="uk-UA"/>
              </w:rPr>
              <w:t>Новорічна вистава та розважальна програма «Ялинка мера» для дітей пільгових категорій (7 січня, клуб «Дніпро»).</w:t>
            </w:r>
          </w:p>
          <w:p w:rsidR="00332093" w:rsidRPr="008503CE" w:rsidRDefault="00332093" w:rsidP="00C974C3">
            <w:pPr>
              <w:ind w:firstLine="0"/>
              <w:jc w:val="both"/>
              <w:rPr>
                <w:rFonts w:ascii="Times New Roman" w:hAnsi="Times New Roman" w:cs="Times New Roman"/>
                <w:sz w:val="24"/>
                <w:szCs w:val="24"/>
                <w:lang w:val="uk-UA"/>
              </w:rPr>
            </w:pPr>
            <w:r w:rsidRPr="008503CE">
              <w:rPr>
                <w:rFonts w:ascii="Times New Roman" w:hAnsi="Times New Roman" w:cs="Times New Roman"/>
                <w:sz w:val="24"/>
                <w:szCs w:val="24"/>
                <w:lang w:val="uk-UA"/>
              </w:rPr>
              <w:t xml:space="preserve">   Мітинг з урочистим покладанням квітів до Дня Соборності України, проведення бесід, виставок, навчально-виховних заходів у бібліотеках міста, приурочених подіям початку ХХ ст. в Україні.</w:t>
            </w:r>
          </w:p>
          <w:p w:rsidR="00332093" w:rsidRPr="008503CE" w:rsidRDefault="00332093" w:rsidP="00C974C3">
            <w:pPr>
              <w:ind w:firstLine="0"/>
              <w:jc w:val="both"/>
              <w:rPr>
                <w:rFonts w:ascii="Times New Roman" w:hAnsi="Times New Roman" w:cs="Times New Roman"/>
                <w:sz w:val="24"/>
                <w:szCs w:val="24"/>
                <w:lang w:val="uk-UA"/>
              </w:rPr>
            </w:pPr>
            <w:r w:rsidRPr="008503CE">
              <w:rPr>
                <w:rFonts w:ascii="Times New Roman" w:hAnsi="Times New Roman" w:cs="Times New Roman"/>
                <w:sz w:val="24"/>
                <w:szCs w:val="24"/>
                <w:lang w:val="uk-UA"/>
              </w:rPr>
              <w:t xml:space="preserve">    Мітинг та покладання квітів до меморіалу Вічний вогонь, присвячені 72й річниці визволення міста. Тематична екскурсія в музеї, присвячена вищевказаним подіям, книжково-ілюстровані тематичні виставки, огляд літератури, зустрічі ветеранів з молоддю у бібліотеках міста.</w:t>
            </w:r>
          </w:p>
          <w:p w:rsidR="00332093" w:rsidRPr="008503CE" w:rsidRDefault="00332093" w:rsidP="00C974C3">
            <w:pPr>
              <w:ind w:firstLine="0"/>
              <w:jc w:val="both"/>
              <w:rPr>
                <w:rFonts w:ascii="Times New Roman" w:hAnsi="Times New Roman" w:cs="Times New Roman"/>
                <w:sz w:val="24"/>
                <w:szCs w:val="24"/>
                <w:lang w:val="uk-UA"/>
              </w:rPr>
            </w:pPr>
            <w:r w:rsidRPr="008503CE">
              <w:rPr>
                <w:rFonts w:ascii="Times New Roman" w:hAnsi="Times New Roman" w:cs="Times New Roman"/>
                <w:sz w:val="24"/>
                <w:szCs w:val="24"/>
                <w:lang w:val="uk-UA"/>
              </w:rPr>
              <w:t xml:space="preserve">   Виставка у Марганецькому краєзнавчому музеї  «Афганістан болить в моїй душі», присвячена Дню вшанування учасників бойових дій на території інших держав.</w:t>
            </w:r>
          </w:p>
          <w:p w:rsidR="00332093" w:rsidRPr="008503CE" w:rsidRDefault="00332093" w:rsidP="00C974C3">
            <w:pPr>
              <w:ind w:firstLine="0"/>
              <w:jc w:val="both"/>
              <w:rPr>
                <w:rFonts w:ascii="Times New Roman" w:hAnsi="Times New Roman" w:cs="Times New Roman"/>
                <w:sz w:val="24"/>
                <w:szCs w:val="24"/>
                <w:lang w:val="uk-UA"/>
              </w:rPr>
            </w:pPr>
            <w:r w:rsidRPr="008503CE">
              <w:rPr>
                <w:rFonts w:ascii="Times New Roman" w:hAnsi="Times New Roman" w:cs="Times New Roman"/>
                <w:sz w:val="24"/>
                <w:szCs w:val="24"/>
                <w:lang w:val="uk-UA"/>
              </w:rPr>
              <w:t xml:space="preserve">   Вшанування пам’яті Героїв Небесної Сотні з покладанням квітів та запаленням свічок, проведення бесід, виставок, патріотичних годин, присвячених Героям Небесної Сотні у бібліотеках міста (18-20 лютого).</w:t>
            </w:r>
          </w:p>
          <w:p w:rsidR="00332093" w:rsidRPr="008503CE" w:rsidRDefault="00332093" w:rsidP="00C974C3">
            <w:pPr>
              <w:ind w:firstLine="0"/>
              <w:jc w:val="both"/>
              <w:rPr>
                <w:rFonts w:ascii="Times New Roman" w:hAnsi="Times New Roman" w:cs="Times New Roman"/>
                <w:sz w:val="24"/>
                <w:szCs w:val="24"/>
                <w:lang w:val="uk-UA"/>
              </w:rPr>
            </w:pPr>
            <w:r w:rsidRPr="008503CE">
              <w:rPr>
                <w:rFonts w:ascii="Times New Roman" w:hAnsi="Times New Roman" w:cs="Times New Roman"/>
                <w:sz w:val="24"/>
                <w:szCs w:val="24"/>
                <w:lang w:val="uk-UA"/>
              </w:rPr>
              <w:t xml:space="preserve">   Мітинг з урочистим покладанням квітів, приурочені 30-й річниці Чорнобильської катастрофи. Тематична експозиція «Чорнобиль: як це було» у міському музеї. Демонстрація у закладах культури документально-художніх фільмів, присвячених трагедії на ЧАЕС.</w:t>
            </w:r>
          </w:p>
          <w:p w:rsidR="00332093" w:rsidRPr="008503CE" w:rsidRDefault="00332093" w:rsidP="00C974C3">
            <w:pPr>
              <w:ind w:firstLine="0"/>
              <w:jc w:val="both"/>
              <w:rPr>
                <w:rFonts w:ascii="Times New Roman" w:hAnsi="Times New Roman" w:cs="Times New Roman"/>
                <w:sz w:val="24"/>
                <w:szCs w:val="24"/>
                <w:lang w:val="uk-UA"/>
              </w:rPr>
            </w:pPr>
            <w:r w:rsidRPr="008503CE">
              <w:rPr>
                <w:rFonts w:ascii="Times New Roman" w:hAnsi="Times New Roman" w:cs="Times New Roman"/>
                <w:sz w:val="24"/>
                <w:szCs w:val="24"/>
                <w:lang w:val="uk-UA"/>
              </w:rPr>
              <w:t xml:space="preserve">    Акція «Перша хвилина миру».</w:t>
            </w:r>
          </w:p>
          <w:p w:rsidR="00332093" w:rsidRPr="008503CE" w:rsidRDefault="00332093" w:rsidP="00C974C3">
            <w:pPr>
              <w:ind w:firstLine="0"/>
              <w:jc w:val="both"/>
              <w:rPr>
                <w:rFonts w:ascii="Times New Roman" w:hAnsi="Times New Roman" w:cs="Times New Roman"/>
                <w:sz w:val="24"/>
                <w:szCs w:val="24"/>
                <w:lang w:val="uk-UA"/>
              </w:rPr>
            </w:pPr>
            <w:r w:rsidRPr="008503CE">
              <w:rPr>
                <w:rFonts w:ascii="Times New Roman" w:hAnsi="Times New Roman" w:cs="Times New Roman"/>
                <w:sz w:val="24"/>
                <w:szCs w:val="24"/>
                <w:lang w:val="uk-UA"/>
              </w:rPr>
              <w:t xml:space="preserve">    Мітинг-реквієм з урочистим покладанням квітів до меморіалу Вічний вогонь, присвячені 71й річниці завершення Другої світової війни. Тематична експозиція в музеї. Тематичні культурно-мистецькі заходи, присвячені пам’ятним датам історичних подій Другої світової війни в бібліотеках міста. Зустрічі з ветеранами в бібліотеках міста. Концертна програма для учнів.</w:t>
            </w:r>
          </w:p>
          <w:p w:rsidR="00332093" w:rsidRPr="008503CE" w:rsidRDefault="00332093" w:rsidP="00C974C3">
            <w:pPr>
              <w:ind w:firstLine="0"/>
              <w:jc w:val="both"/>
              <w:rPr>
                <w:rFonts w:ascii="Times New Roman" w:hAnsi="Times New Roman" w:cs="Times New Roman"/>
                <w:sz w:val="24"/>
                <w:szCs w:val="24"/>
                <w:lang w:val="uk-UA"/>
              </w:rPr>
            </w:pPr>
            <w:r w:rsidRPr="008503CE">
              <w:rPr>
                <w:rFonts w:ascii="Times New Roman" w:hAnsi="Times New Roman" w:cs="Times New Roman"/>
                <w:sz w:val="24"/>
                <w:szCs w:val="24"/>
                <w:lang w:val="uk-UA"/>
              </w:rPr>
              <w:t xml:space="preserve">    Виставки історико-краєзнавчої літератури на тему політичних репресій в Україні в бібліотеках міста.</w:t>
            </w:r>
          </w:p>
          <w:p w:rsidR="00332093" w:rsidRPr="008503CE" w:rsidRDefault="00332093" w:rsidP="00C974C3">
            <w:pPr>
              <w:ind w:firstLine="0"/>
              <w:jc w:val="both"/>
              <w:rPr>
                <w:rFonts w:ascii="Times New Roman" w:hAnsi="Times New Roman" w:cs="Times New Roman"/>
                <w:sz w:val="24"/>
                <w:szCs w:val="24"/>
                <w:lang w:val="uk-UA"/>
              </w:rPr>
            </w:pPr>
            <w:r w:rsidRPr="008503CE">
              <w:rPr>
                <w:rFonts w:ascii="Times New Roman" w:hAnsi="Times New Roman" w:cs="Times New Roman"/>
                <w:sz w:val="24"/>
                <w:szCs w:val="24"/>
                <w:lang w:val="uk-UA"/>
              </w:rPr>
              <w:t xml:space="preserve">   Розважально-ігрова програма для дітей до Дня захисту дітей.</w:t>
            </w:r>
          </w:p>
          <w:p w:rsidR="00332093" w:rsidRPr="008503CE" w:rsidRDefault="00332093" w:rsidP="00C974C3">
            <w:pPr>
              <w:ind w:firstLine="0"/>
              <w:jc w:val="both"/>
              <w:rPr>
                <w:rFonts w:ascii="Times New Roman" w:hAnsi="Times New Roman" w:cs="Times New Roman"/>
                <w:sz w:val="24"/>
                <w:szCs w:val="24"/>
                <w:lang w:val="uk-UA"/>
              </w:rPr>
            </w:pPr>
            <w:r w:rsidRPr="008503CE">
              <w:rPr>
                <w:rFonts w:ascii="Times New Roman" w:hAnsi="Times New Roman" w:cs="Times New Roman"/>
                <w:sz w:val="24"/>
                <w:szCs w:val="24"/>
                <w:lang w:val="uk-UA"/>
              </w:rPr>
              <w:t>Заходи до Дня Прапора України та 25-ї річниці незалежності України:</w:t>
            </w:r>
          </w:p>
          <w:p w:rsidR="00332093" w:rsidRPr="008503CE" w:rsidRDefault="00332093" w:rsidP="00C974C3">
            <w:pPr>
              <w:ind w:firstLine="0"/>
              <w:jc w:val="both"/>
              <w:rPr>
                <w:rFonts w:ascii="Times New Roman" w:hAnsi="Times New Roman" w:cs="Times New Roman"/>
                <w:sz w:val="24"/>
                <w:szCs w:val="24"/>
                <w:lang w:val="uk-UA"/>
              </w:rPr>
            </w:pPr>
            <w:r w:rsidRPr="008503CE">
              <w:rPr>
                <w:rFonts w:ascii="Times New Roman" w:hAnsi="Times New Roman" w:cs="Times New Roman"/>
                <w:sz w:val="24"/>
                <w:szCs w:val="24"/>
                <w:lang w:val="uk-UA"/>
              </w:rPr>
              <w:t>-мітінг з урочистим підняттям Державного Прапора України</w:t>
            </w:r>
          </w:p>
          <w:p w:rsidR="00332093" w:rsidRPr="008503CE" w:rsidRDefault="00332093" w:rsidP="00C974C3">
            <w:pPr>
              <w:ind w:firstLine="0"/>
              <w:jc w:val="both"/>
              <w:rPr>
                <w:rFonts w:ascii="Times New Roman" w:hAnsi="Times New Roman" w:cs="Times New Roman"/>
                <w:sz w:val="24"/>
                <w:szCs w:val="24"/>
                <w:lang w:val="uk-UA"/>
              </w:rPr>
            </w:pPr>
            <w:r w:rsidRPr="008503CE">
              <w:rPr>
                <w:rFonts w:ascii="Times New Roman" w:hAnsi="Times New Roman" w:cs="Times New Roman"/>
                <w:sz w:val="24"/>
                <w:szCs w:val="24"/>
                <w:lang w:val="uk-UA"/>
              </w:rPr>
              <w:t>- урочисті збори та святковий концерт, присвячені 25-й річниці незалежності України</w:t>
            </w:r>
          </w:p>
          <w:p w:rsidR="00332093" w:rsidRPr="008503CE" w:rsidRDefault="00332093" w:rsidP="00C974C3">
            <w:pPr>
              <w:ind w:firstLine="0"/>
              <w:jc w:val="both"/>
              <w:rPr>
                <w:rFonts w:ascii="Times New Roman" w:hAnsi="Times New Roman" w:cs="Times New Roman"/>
                <w:sz w:val="24"/>
                <w:szCs w:val="24"/>
                <w:lang w:val="uk-UA"/>
              </w:rPr>
            </w:pPr>
            <w:r w:rsidRPr="008503CE">
              <w:rPr>
                <w:rFonts w:ascii="Times New Roman" w:hAnsi="Times New Roman" w:cs="Times New Roman"/>
                <w:sz w:val="24"/>
                <w:szCs w:val="24"/>
                <w:lang w:val="uk-UA"/>
              </w:rPr>
              <w:t>-тематична експозиція в музеї</w:t>
            </w:r>
          </w:p>
          <w:p w:rsidR="00332093" w:rsidRDefault="00332093" w:rsidP="00C974C3">
            <w:pPr>
              <w:ind w:firstLine="0"/>
              <w:jc w:val="both"/>
              <w:rPr>
                <w:rFonts w:ascii="Times New Roman" w:hAnsi="Times New Roman" w:cs="Times New Roman"/>
                <w:sz w:val="24"/>
                <w:szCs w:val="24"/>
                <w:lang w:val="uk-UA"/>
              </w:rPr>
            </w:pPr>
            <w:r w:rsidRPr="008503CE">
              <w:rPr>
                <w:rFonts w:ascii="Times New Roman" w:hAnsi="Times New Roman" w:cs="Times New Roman"/>
                <w:sz w:val="24"/>
                <w:szCs w:val="24"/>
                <w:lang w:val="uk-UA"/>
              </w:rPr>
              <w:t xml:space="preserve">-тематичні культурно-мистецькі заходи, присвячені пам’ятним датам історичних подій </w:t>
            </w:r>
            <w:r>
              <w:rPr>
                <w:rFonts w:ascii="Times New Roman" w:hAnsi="Times New Roman" w:cs="Times New Roman"/>
                <w:sz w:val="24"/>
                <w:szCs w:val="24"/>
                <w:lang w:val="uk-UA"/>
              </w:rPr>
              <w:t>Другої світової війни в бібліотеках міста</w:t>
            </w:r>
          </w:p>
          <w:p w:rsidR="00332093" w:rsidRDefault="00332093" w:rsidP="00C974C3">
            <w:pPr>
              <w:ind w:firstLine="0"/>
              <w:jc w:val="both"/>
              <w:rPr>
                <w:rFonts w:ascii="Times New Roman" w:hAnsi="Times New Roman" w:cs="Times New Roman"/>
                <w:sz w:val="24"/>
                <w:szCs w:val="24"/>
                <w:lang w:val="uk-UA"/>
              </w:rPr>
            </w:pPr>
            <w:r>
              <w:rPr>
                <w:rFonts w:ascii="Times New Roman" w:hAnsi="Times New Roman" w:cs="Times New Roman"/>
                <w:sz w:val="24"/>
                <w:szCs w:val="24"/>
                <w:lang w:val="uk-UA"/>
              </w:rPr>
              <w:t>- зустрічі з ветеранами в бібліотеках міста</w:t>
            </w:r>
          </w:p>
          <w:p w:rsidR="00332093" w:rsidRDefault="00332093" w:rsidP="00C974C3">
            <w:pPr>
              <w:ind w:firstLine="0"/>
              <w:jc w:val="both"/>
              <w:rPr>
                <w:rFonts w:ascii="Times New Roman" w:hAnsi="Times New Roman" w:cs="Times New Roman"/>
                <w:sz w:val="24"/>
                <w:szCs w:val="24"/>
                <w:lang w:val="uk-UA"/>
              </w:rPr>
            </w:pPr>
            <w:r>
              <w:rPr>
                <w:rFonts w:ascii="Times New Roman" w:hAnsi="Times New Roman" w:cs="Times New Roman"/>
                <w:sz w:val="24"/>
                <w:szCs w:val="24"/>
                <w:lang w:val="uk-UA"/>
              </w:rPr>
              <w:t>- концертна програма для учнів.</w:t>
            </w:r>
          </w:p>
          <w:p w:rsidR="00332093" w:rsidRDefault="00332093" w:rsidP="00C974C3">
            <w:pPr>
              <w:ind w:firstLine="0"/>
              <w:jc w:val="both"/>
              <w:rPr>
                <w:rFonts w:ascii="Times New Roman" w:hAnsi="Times New Roman" w:cs="Times New Roman"/>
                <w:sz w:val="24"/>
                <w:szCs w:val="24"/>
                <w:lang w:val="uk-UA"/>
              </w:rPr>
            </w:pPr>
            <w:r>
              <w:rPr>
                <w:rFonts w:ascii="Times New Roman" w:hAnsi="Times New Roman" w:cs="Times New Roman"/>
                <w:sz w:val="24"/>
                <w:szCs w:val="24"/>
                <w:lang w:val="uk-UA"/>
              </w:rPr>
              <w:t>Виставки історико-краєзнавчої літератури на тему політичних репресій в Україні в бібліотеках міста.</w:t>
            </w:r>
          </w:p>
          <w:p w:rsidR="00332093" w:rsidRDefault="00332093" w:rsidP="00C974C3">
            <w:pPr>
              <w:ind w:firstLine="0"/>
              <w:jc w:val="both"/>
              <w:rPr>
                <w:rFonts w:ascii="Times New Roman" w:hAnsi="Times New Roman" w:cs="Times New Roman"/>
                <w:sz w:val="24"/>
                <w:szCs w:val="24"/>
                <w:lang w:val="uk-UA"/>
              </w:rPr>
            </w:pPr>
            <w:r>
              <w:rPr>
                <w:rFonts w:ascii="Times New Roman" w:hAnsi="Times New Roman" w:cs="Times New Roman"/>
                <w:sz w:val="24"/>
                <w:szCs w:val="24"/>
                <w:lang w:val="uk-UA"/>
              </w:rPr>
              <w:t>Розважально-ігрова програма для дітей до Дня захисту дітей.</w:t>
            </w:r>
          </w:p>
          <w:p w:rsidR="00332093" w:rsidRDefault="00332093" w:rsidP="00C974C3">
            <w:pPr>
              <w:ind w:firstLine="0"/>
              <w:jc w:val="both"/>
              <w:rPr>
                <w:rFonts w:ascii="Times New Roman" w:hAnsi="Times New Roman" w:cs="Times New Roman"/>
                <w:sz w:val="24"/>
                <w:szCs w:val="24"/>
                <w:lang w:val="uk-UA"/>
              </w:rPr>
            </w:pPr>
            <w:r>
              <w:rPr>
                <w:rFonts w:ascii="Times New Roman" w:hAnsi="Times New Roman" w:cs="Times New Roman"/>
                <w:sz w:val="24"/>
                <w:szCs w:val="24"/>
                <w:lang w:val="uk-UA"/>
              </w:rPr>
              <w:t>Заходи до Дня Прапора України та 25-ї річниці незалежності України:</w:t>
            </w:r>
          </w:p>
          <w:p w:rsidR="00332093" w:rsidRDefault="00332093" w:rsidP="001D3797">
            <w:pPr>
              <w:ind w:firstLine="0"/>
              <w:jc w:val="both"/>
              <w:rPr>
                <w:rFonts w:ascii="Times New Roman" w:hAnsi="Times New Roman" w:cs="Times New Roman"/>
                <w:sz w:val="24"/>
                <w:szCs w:val="24"/>
                <w:lang w:val="uk-UA"/>
              </w:rPr>
            </w:pPr>
            <w:r>
              <w:rPr>
                <w:rFonts w:ascii="Times New Roman" w:hAnsi="Times New Roman" w:cs="Times New Roman"/>
                <w:sz w:val="24"/>
                <w:szCs w:val="24"/>
                <w:lang w:val="uk-UA"/>
              </w:rPr>
              <w:t>- у</w:t>
            </w:r>
            <w:r w:rsidRPr="001D3797">
              <w:rPr>
                <w:rFonts w:ascii="Times New Roman" w:hAnsi="Times New Roman" w:cs="Times New Roman"/>
                <w:sz w:val="24"/>
                <w:szCs w:val="24"/>
              </w:rPr>
              <w:t>рочисті збори та святковий</w:t>
            </w:r>
            <w:r>
              <w:rPr>
                <w:rFonts w:ascii="Times New Roman" w:hAnsi="Times New Roman" w:cs="Times New Roman"/>
                <w:sz w:val="24"/>
                <w:szCs w:val="24"/>
                <w:lang w:val="uk-UA"/>
              </w:rPr>
              <w:t xml:space="preserve"> концерт, присвячені 25-й річниці незалежності України</w:t>
            </w:r>
          </w:p>
          <w:p w:rsidR="00332093" w:rsidRDefault="00332093" w:rsidP="001D3797">
            <w:pPr>
              <w:ind w:firstLine="0"/>
              <w:jc w:val="both"/>
              <w:rPr>
                <w:rFonts w:ascii="Times New Roman" w:hAnsi="Times New Roman" w:cs="Times New Roman"/>
                <w:sz w:val="24"/>
                <w:szCs w:val="24"/>
                <w:lang w:val="uk-UA"/>
              </w:rPr>
            </w:pPr>
            <w:r>
              <w:rPr>
                <w:rFonts w:ascii="Times New Roman" w:hAnsi="Times New Roman" w:cs="Times New Roman"/>
                <w:sz w:val="24"/>
                <w:szCs w:val="24"/>
                <w:lang w:val="uk-UA"/>
              </w:rPr>
              <w:t>- тематична експозиція в музеї</w:t>
            </w:r>
          </w:p>
          <w:p w:rsidR="00332093" w:rsidRDefault="00332093" w:rsidP="001D3797">
            <w:pPr>
              <w:ind w:firstLine="0"/>
              <w:jc w:val="both"/>
              <w:rPr>
                <w:rFonts w:ascii="Times New Roman" w:hAnsi="Times New Roman" w:cs="Times New Roman"/>
                <w:sz w:val="24"/>
                <w:szCs w:val="24"/>
                <w:lang w:val="uk-UA"/>
              </w:rPr>
            </w:pPr>
            <w:r>
              <w:rPr>
                <w:rFonts w:ascii="Times New Roman" w:hAnsi="Times New Roman" w:cs="Times New Roman"/>
                <w:sz w:val="24"/>
                <w:szCs w:val="24"/>
                <w:lang w:val="uk-UA"/>
              </w:rPr>
              <w:t>- тематичні культурно-мистецькі заходи, присвячені пам’ятним датам історичних подій незалежності України у закладах культури.</w:t>
            </w:r>
          </w:p>
          <w:p w:rsidR="00332093" w:rsidRDefault="00332093" w:rsidP="00C974C3">
            <w:pPr>
              <w:ind w:firstLine="0"/>
              <w:jc w:val="both"/>
              <w:rPr>
                <w:rFonts w:ascii="Times New Roman" w:hAnsi="Times New Roman" w:cs="Times New Roman"/>
                <w:sz w:val="24"/>
                <w:szCs w:val="24"/>
                <w:lang w:val="uk-UA"/>
              </w:rPr>
            </w:pPr>
            <w:r w:rsidRPr="008503CE">
              <w:rPr>
                <w:rFonts w:ascii="Times New Roman" w:hAnsi="Times New Roman" w:cs="Times New Roman"/>
                <w:sz w:val="24"/>
                <w:szCs w:val="24"/>
                <w:lang w:val="uk-UA"/>
              </w:rPr>
              <w:t>Мітінг та покладання квітів до Дн</w:t>
            </w:r>
            <w:r>
              <w:rPr>
                <w:rFonts w:ascii="Times New Roman" w:hAnsi="Times New Roman" w:cs="Times New Roman"/>
                <w:sz w:val="24"/>
                <w:szCs w:val="24"/>
                <w:lang w:val="uk-UA"/>
              </w:rPr>
              <w:t>я</w:t>
            </w:r>
            <w:r w:rsidRPr="008503CE">
              <w:rPr>
                <w:rFonts w:ascii="Times New Roman" w:hAnsi="Times New Roman" w:cs="Times New Roman"/>
                <w:sz w:val="24"/>
                <w:szCs w:val="24"/>
                <w:lang w:val="uk-UA"/>
              </w:rPr>
              <w:t xml:space="preserve"> Партизанської Слави</w:t>
            </w:r>
            <w:r>
              <w:rPr>
                <w:rFonts w:ascii="Times New Roman" w:hAnsi="Times New Roman" w:cs="Times New Roman"/>
                <w:sz w:val="24"/>
                <w:szCs w:val="24"/>
                <w:lang w:val="uk-UA"/>
              </w:rPr>
              <w:t>.</w:t>
            </w:r>
          </w:p>
          <w:p w:rsidR="00332093" w:rsidRDefault="00332093" w:rsidP="00C974C3">
            <w:pPr>
              <w:ind w:firstLine="0"/>
              <w:jc w:val="both"/>
              <w:rPr>
                <w:rFonts w:ascii="Times New Roman" w:hAnsi="Times New Roman" w:cs="Times New Roman"/>
                <w:sz w:val="24"/>
                <w:szCs w:val="24"/>
                <w:lang w:val="uk-UA"/>
              </w:rPr>
            </w:pPr>
            <w:r>
              <w:rPr>
                <w:rFonts w:ascii="Times New Roman" w:hAnsi="Times New Roman" w:cs="Times New Roman"/>
                <w:sz w:val="24"/>
                <w:szCs w:val="24"/>
                <w:lang w:val="uk-UA"/>
              </w:rPr>
              <w:t>Мітінг до Дня Захисника вітчизни.</w:t>
            </w:r>
          </w:p>
          <w:p w:rsidR="00332093" w:rsidRDefault="00332093" w:rsidP="00C974C3">
            <w:pPr>
              <w:ind w:firstLine="0"/>
              <w:jc w:val="both"/>
              <w:rPr>
                <w:rFonts w:ascii="Times New Roman" w:hAnsi="Times New Roman" w:cs="Times New Roman"/>
                <w:sz w:val="24"/>
                <w:szCs w:val="24"/>
                <w:lang w:val="uk-UA"/>
              </w:rPr>
            </w:pPr>
            <w:r>
              <w:rPr>
                <w:rFonts w:ascii="Times New Roman" w:hAnsi="Times New Roman" w:cs="Times New Roman"/>
                <w:sz w:val="24"/>
                <w:szCs w:val="24"/>
                <w:lang w:val="uk-UA"/>
              </w:rPr>
              <w:t>Мітінг з урочистим покладанням квітів, присвячений Дню Гідності та Свободи.</w:t>
            </w:r>
          </w:p>
          <w:p w:rsidR="00332093" w:rsidRDefault="00332093" w:rsidP="00C974C3">
            <w:pPr>
              <w:ind w:firstLine="0"/>
              <w:jc w:val="both"/>
              <w:rPr>
                <w:rFonts w:ascii="Times New Roman" w:hAnsi="Times New Roman" w:cs="Times New Roman"/>
                <w:sz w:val="24"/>
                <w:szCs w:val="24"/>
                <w:lang w:val="uk-UA"/>
              </w:rPr>
            </w:pPr>
            <w:r>
              <w:rPr>
                <w:rFonts w:ascii="Times New Roman" w:hAnsi="Times New Roman" w:cs="Times New Roman"/>
                <w:sz w:val="24"/>
                <w:szCs w:val="24"/>
                <w:lang w:val="uk-UA"/>
              </w:rPr>
              <w:t>Виставка-парезентація «Майдан: від першої особи».</w:t>
            </w:r>
          </w:p>
          <w:p w:rsidR="00332093" w:rsidRDefault="00332093" w:rsidP="00C974C3">
            <w:pPr>
              <w:ind w:firstLine="0"/>
              <w:jc w:val="both"/>
              <w:rPr>
                <w:rFonts w:ascii="Times New Roman" w:hAnsi="Times New Roman" w:cs="Times New Roman"/>
                <w:sz w:val="24"/>
                <w:szCs w:val="24"/>
                <w:lang w:val="uk-UA"/>
              </w:rPr>
            </w:pPr>
            <w:r>
              <w:rPr>
                <w:rFonts w:ascii="Times New Roman" w:hAnsi="Times New Roman" w:cs="Times New Roman"/>
                <w:sz w:val="24"/>
                <w:szCs w:val="24"/>
                <w:lang w:val="uk-UA"/>
              </w:rPr>
              <w:t>Відкритий перегляд літератури «Україна-територія гідності та свободи».</w:t>
            </w:r>
          </w:p>
          <w:p w:rsidR="00332093" w:rsidRDefault="00332093" w:rsidP="00C974C3">
            <w:pPr>
              <w:ind w:firstLine="0"/>
              <w:jc w:val="both"/>
              <w:rPr>
                <w:rFonts w:ascii="Times New Roman" w:hAnsi="Times New Roman" w:cs="Times New Roman"/>
                <w:sz w:val="24"/>
                <w:szCs w:val="24"/>
                <w:lang w:val="uk-UA"/>
              </w:rPr>
            </w:pPr>
            <w:r>
              <w:rPr>
                <w:rFonts w:ascii="Times New Roman" w:hAnsi="Times New Roman" w:cs="Times New Roman"/>
                <w:sz w:val="24"/>
                <w:szCs w:val="24"/>
                <w:lang w:val="uk-UA"/>
              </w:rPr>
              <w:t>Мітінг, присвячений Дню пам’яті жертв Голодоморів та  покладання квітів.</w:t>
            </w:r>
          </w:p>
          <w:p w:rsidR="00332093" w:rsidRDefault="00332093" w:rsidP="00C974C3">
            <w:pPr>
              <w:ind w:firstLine="0"/>
              <w:jc w:val="both"/>
              <w:rPr>
                <w:rFonts w:ascii="Times New Roman" w:hAnsi="Times New Roman" w:cs="Times New Roman"/>
                <w:sz w:val="24"/>
                <w:szCs w:val="24"/>
                <w:lang w:val="uk-UA"/>
              </w:rPr>
            </w:pPr>
            <w:r>
              <w:rPr>
                <w:rFonts w:ascii="Times New Roman" w:hAnsi="Times New Roman" w:cs="Times New Roman"/>
                <w:sz w:val="24"/>
                <w:szCs w:val="24"/>
                <w:lang w:val="uk-UA"/>
              </w:rPr>
              <w:t>Година скорботи «Голодний рік, мов чорна хмара, над краєм змореним літав»</w:t>
            </w:r>
          </w:p>
          <w:p w:rsidR="00332093" w:rsidRDefault="00332093" w:rsidP="00C974C3">
            <w:pPr>
              <w:ind w:firstLine="0"/>
              <w:jc w:val="both"/>
              <w:rPr>
                <w:rFonts w:ascii="Times New Roman" w:hAnsi="Times New Roman" w:cs="Times New Roman"/>
                <w:sz w:val="24"/>
                <w:szCs w:val="24"/>
                <w:lang w:val="uk-UA"/>
              </w:rPr>
            </w:pPr>
            <w:r>
              <w:rPr>
                <w:rFonts w:ascii="Times New Roman" w:hAnsi="Times New Roman" w:cs="Times New Roman"/>
                <w:sz w:val="24"/>
                <w:szCs w:val="24"/>
                <w:lang w:val="uk-UA"/>
              </w:rPr>
              <w:t>Бібліотечна виставка «Незгасна свіча болю і скорботи»</w:t>
            </w:r>
          </w:p>
          <w:p w:rsidR="00332093" w:rsidRDefault="00332093" w:rsidP="00C974C3">
            <w:pPr>
              <w:ind w:firstLine="0"/>
              <w:jc w:val="both"/>
              <w:rPr>
                <w:rFonts w:ascii="Times New Roman" w:hAnsi="Times New Roman" w:cs="Times New Roman"/>
                <w:sz w:val="24"/>
                <w:szCs w:val="24"/>
                <w:lang w:val="uk-UA"/>
              </w:rPr>
            </w:pPr>
            <w:r>
              <w:rPr>
                <w:rFonts w:ascii="Times New Roman" w:hAnsi="Times New Roman" w:cs="Times New Roman"/>
                <w:sz w:val="24"/>
                <w:szCs w:val="24"/>
                <w:lang w:val="uk-UA"/>
              </w:rPr>
              <w:t>Вечір-реквієм «І не в однім отім селі, а скрізь на славній Україні»</w:t>
            </w:r>
          </w:p>
          <w:p w:rsidR="00332093" w:rsidRPr="008503CE" w:rsidRDefault="00332093" w:rsidP="00C974C3">
            <w:pPr>
              <w:ind w:firstLine="0"/>
              <w:jc w:val="both"/>
              <w:rPr>
                <w:rFonts w:ascii="Times New Roman" w:hAnsi="Times New Roman" w:cs="Times New Roman"/>
                <w:sz w:val="24"/>
                <w:szCs w:val="24"/>
                <w:lang w:val="uk-UA"/>
              </w:rPr>
            </w:pPr>
            <w:r>
              <w:rPr>
                <w:rFonts w:ascii="Times New Roman" w:hAnsi="Times New Roman" w:cs="Times New Roman"/>
                <w:sz w:val="24"/>
                <w:szCs w:val="24"/>
                <w:lang w:val="uk-UA"/>
              </w:rPr>
              <w:t>Тематичні культурно-мистецькі заходи, присвячені аварії на ЧАЕС у закладах культури</w:t>
            </w:r>
          </w:p>
          <w:p w:rsidR="00332093" w:rsidRPr="00A516C1" w:rsidRDefault="00332093" w:rsidP="000B518E">
            <w:pPr>
              <w:ind w:firstLine="0"/>
              <w:jc w:val="both"/>
              <w:rPr>
                <w:rFonts w:ascii="Times New Roman" w:hAnsi="Times New Roman" w:cs="Times New Roman"/>
                <w:sz w:val="24"/>
                <w:szCs w:val="24"/>
                <w:lang w:val="uk-UA"/>
              </w:rPr>
            </w:pPr>
            <w:r w:rsidRPr="00A516C1">
              <w:rPr>
                <w:rFonts w:ascii="Times New Roman" w:hAnsi="Times New Roman" w:cs="Times New Roman"/>
                <w:sz w:val="24"/>
                <w:szCs w:val="24"/>
                <w:lang w:val="uk-UA"/>
              </w:rPr>
              <w:t xml:space="preserve">     7 січня 2016 року проведено </w:t>
            </w:r>
            <w:r w:rsidRPr="00A516C1">
              <w:rPr>
                <w:rFonts w:ascii="Times New Roman" w:hAnsi="Times New Roman" w:cs="Times New Roman"/>
                <w:sz w:val="24"/>
                <w:szCs w:val="24"/>
              </w:rPr>
              <w:t>Різдвяне свято “Ялинка міського голови 201</w:t>
            </w:r>
            <w:r w:rsidRPr="00A516C1">
              <w:rPr>
                <w:rFonts w:ascii="Times New Roman" w:hAnsi="Times New Roman" w:cs="Times New Roman"/>
                <w:sz w:val="24"/>
                <w:szCs w:val="24"/>
                <w:lang w:val="uk-UA"/>
              </w:rPr>
              <w:t>6</w:t>
            </w:r>
            <w:r w:rsidRPr="00A516C1">
              <w:rPr>
                <w:rFonts w:ascii="Times New Roman" w:hAnsi="Times New Roman" w:cs="Times New Roman"/>
                <w:sz w:val="24"/>
                <w:szCs w:val="24"/>
              </w:rPr>
              <w:t xml:space="preserve">”. </w:t>
            </w:r>
            <w:r w:rsidRPr="00A516C1">
              <w:rPr>
                <w:rFonts w:ascii="Times New Roman" w:hAnsi="Times New Roman" w:cs="Times New Roman"/>
                <w:sz w:val="24"/>
                <w:szCs w:val="24"/>
                <w:lang w:val="uk-UA"/>
              </w:rPr>
              <w:t>З</w:t>
            </w:r>
            <w:r w:rsidRPr="00A516C1">
              <w:rPr>
                <w:rFonts w:ascii="Times New Roman" w:hAnsi="Times New Roman" w:cs="Times New Roman"/>
                <w:sz w:val="24"/>
                <w:szCs w:val="24"/>
              </w:rPr>
              <w:t>аходом охоплено 1</w:t>
            </w:r>
            <w:r w:rsidRPr="00A516C1">
              <w:rPr>
                <w:rFonts w:ascii="Times New Roman" w:hAnsi="Times New Roman" w:cs="Times New Roman"/>
                <w:sz w:val="24"/>
                <w:szCs w:val="24"/>
                <w:lang w:val="uk-UA"/>
              </w:rPr>
              <w:t>1</w:t>
            </w:r>
            <w:r w:rsidRPr="00A516C1">
              <w:rPr>
                <w:rFonts w:ascii="Times New Roman" w:hAnsi="Times New Roman" w:cs="Times New Roman"/>
                <w:sz w:val="24"/>
                <w:szCs w:val="24"/>
              </w:rPr>
              <w:t>00 дітей пільгових категорій.</w:t>
            </w:r>
          </w:p>
          <w:p w:rsidR="00332093" w:rsidRPr="00A516C1" w:rsidRDefault="00332093" w:rsidP="000B518E">
            <w:pPr>
              <w:ind w:firstLine="0"/>
              <w:jc w:val="both"/>
              <w:rPr>
                <w:rFonts w:ascii="Times New Roman" w:hAnsi="Times New Roman" w:cs="Times New Roman"/>
                <w:sz w:val="24"/>
                <w:szCs w:val="24"/>
                <w:lang w:val="uk-UA"/>
              </w:rPr>
            </w:pPr>
            <w:r w:rsidRPr="00A516C1">
              <w:rPr>
                <w:rFonts w:ascii="Times New Roman" w:hAnsi="Times New Roman" w:cs="Times New Roman"/>
                <w:sz w:val="24"/>
                <w:szCs w:val="24"/>
                <w:lang w:val="uk-UA"/>
              </w:rPr>
              <w:t xml:space="preserve">    До міжнародного жіночого Дня 8 березня відділом проведено міську соц. акцію «Від серця до серця» 6 матерів, які виховують 6 і більше дітей отримали подарунки від міського голови</w:t>
            </w:r>
          </w:p>
          <w:p w:rsidR="00332093" w:rsidRPr="00A516C1" w:rsidRDefault="00332093" w:rsidP="000B518E">
            <w:pPr>
              <w:ind w:firstLine="0"/>
              <w:jc w:val="both"/>
              <w:rPr>
                <w:rFonts w:ascii="Times New Roman" w:hAnsi="Times New Roman" w:cs="Times New Roman"/>
                <w:sz w:val="24"/>
                <w:szCs w:val="24"/>
                <w:lang w:val="uk-UA"/>
              </w:rPr>
            </w:pPr>
            <w:r w:rsidRPr="00A516C1">
              <w:rPr>
                <w:rFonts w:ascii="Times New Roman" w:hAnsi="Times New Roman" w:cs="Times New Roman"/>
                <w:sz w:val="24"/>
                <w:szCs w:val="24"/>
                <w:lang w:val="uk-UA"/>
              </w:rPr>
              <w:t xml:space="preserve">    Придбано 36 путівок в ДОЗ Зміна для дітей із ДБСТ та ПС, на 98 тис. грн. коштів з міського бюджету.</w:t>
            </w:r>
          </w:p>
          <w:p w:rsidR="00332093" w:rsidRPr="00890903" w:rsidRDefault="00332093" w:rsidP="000B518E">
            <w:pPr>
              <w:ind w:firstLine="0"/>
              <w:jc w:val="both"/>
              <w:rPr>
                <w:rFonts w:ascii="Times New Roman" w:hAnsi="Times New Roman" w:cs="Times New Roman"/>
                <w:sz w:val="24"/>
                <w:szCs w:val="24"/>
                <w:lang w:val="uk-UA"/>
              </w:rPr>
            </w:pPr>
            <w:r w:rsidRPr="00890903">
              <w:rPr>
                <w:rFonts w:ascii="Times New Roman" w:hAnsi="Times New Roman" w:cs="Times New Roman"/>
                <w:sz w:val="24"/>
                <w:szCs w:val="24"/>
              </w:rPr>
              <w:t>22 грудня 2016 року забезпечено участь 11 дітей, батьки яких є учасниками АТО, в обласному дитячому святі «Новорічний калейдоскоп»</w:t>
            </w:r>
          </w:p>
          <w:p w:rsidR="00332093" w:rsidRPr="00FC06B1" w:rsidRDefault="00332093" w:rsidP="0064447F">
            <w:pPr>
              <w:ind w:firstLine="0"/>
              <w:rPr>
                <w:rFonts w:ascii="Times New Roman" w:hAnsi="Times New Roman" w:cs="Times New Roman"/>
                <w:sz w:val="24"/>
                <w:szCs w:val="24"/>
                <w:lang w:val="uk-UA"/>
              </w:rPr>
            </w:pPr>
          </w:p>
        </w:tc>
      </w:tr>
      <w:tr w:rsidR="00332093" w:rsidRPr="00056FB8">
        <w:tc>
          <w:tcPr>
            <w:tcW w:w="540" w:type="dxa"/>
          </w:tcPr>
          <w:p w:rsidR="00332093" w:rsidRPr="00056FB8" w:rsidRDefault="00332093" w:rsidP="00C20237">
            <w:pPr>
              <w:spacing w:line="192" w:lineRule="auto"/>
              <w:ind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w:t>
            </w:r>
          </w:p>
        </w:tc>
        <w:tc>
          <w:tcPr>
            <w:tcW w:w="2340" w:type="dxa"/>
          </w:tcPr>
          <w:p w:rsidR="00332093" w:rsidRPr="00056FB8" w:rsidRDefault="00332093" w:rsidP="00874A6C">
            <w:pPr>
              <w:spacing w:line="192" w:lineRule="auto"/>
              <w:ind w:left="-97" w:right="-125"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Створення умов для безперешкодного доступу людей з обмеженими фізичними можливостями до користування міським пасажирським транспортом</w:t>
            </w:r>
          </w:p>
        </w:tc>
        <w:tc>
          <w:tcPr>
            <w:tcW w:w="3262" w:type="dxa"/>
          </w:tcPr>
          <w:p w:rsidR="00332093" w:rsidRPr="00056FB8" w:rsidRDefault="00332093" w:rsidP="001C783D">
            <w:pPr>
              <w:spacing w:line="192" w:lineRule="auto"/>
              <w:ind w:left="-108"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Забезпечення роботи на кожному регулярному міському автобусному маршруті загального користування транспортного засобу пристосованого для перевезення осіб з обмеженими фізичними можливостями</w:t>
            </w:r>
          </w:p>
        </w:tc>
        <w:tc>
          <w:tcPr>
            <w:tcW w:w="2520" w:type="dxa"/>
          </w:tcPr>
          <w:p w:rsidR="00332093" w:rsidRPr="00056FB8" w:rsidRDefault="00332093" w:rsidP="003771D8">
            <w:pPr>
              <w:spacing w:line="192" w:lineRule="auto"/>
              <w:ind w:left="-130"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Сектор з питань транспорту та зв’язку Марганецької міської ради, авто перевізники міста</w:t>
            </w:r>
          </w:p>
        </w:tc>
        <w:tc>
          <w:tcPr>
            <w:tcW w:w="6969" w:type="dxa"/>
          </w:tcPr>
          <w:p w:rsidR="00332093" w:rsidRPr="008503CE" w:rsidRDefault="00332093" w:rsidP="00C974C3">
            <w:pPr>
              <w:ind w:firstLine="0"/>
              <w:jc w:val="both"/>
              <w:rPr>
                <w:rFonts w:ascii="Times New Roman" w:hAnsi="Times New Roman" w:cs="Times New Roman"/>
                <w:sz w:val="24"/>
                <w:szCs w:val="24"/>
                <w:lang w:val="uk-UA"/>
              </w:rPr>
            </w:pPr>
            <w:r w:rsidRPr="008503CE">
              <w:rPr>
                <w:rFonts w:ascii="Times New Roman" w:hAnsi="Times New Roman" w:cs="Times New Roman"/>
                <w:sz w:val="24"/>
                <w:szCs w:val="24"/>
                <w:lang w:val="uk-UA"/>
              </w:rPr>
              <w:t>Не всі транспортні засоби, які використовуються на міських автобусних маршрутах загального користування, облаштовані для перевезення осіб з обмеженими фізичними можливостями, проте проводиться роз’яснювальна робота з перевізниками щодо необхідності облаштування всіх транспортних засобів (автобусів) для перевезення осіб з обмеженими фізичними можливостями. Забезпечено на кожному маршруті не менш 1 транспортного засобу об лаштованого для перевезення пасажирів з обмеженими фізичними можливостями.</w:t>
            </w:r>
          </w:p>
        </w:tc>
      </w:tr>
      <w:tr w:rsidR="00332093" w:rsidRPr="00D16013">
        <w:tc>
          <w:tcPr>
            <w:tcW w:w="540" w:type="dxa"/>
          </w:tcPr>
          <w:p w:rsidR="00332093" w:rsidRPr="00056FB8" w:rsidRDefault="00332093" w:rsidP="00C20237">
            <w:pPr>
              <w:spacing w:line="192" w:lineRule="auto"/>
              <w:ind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21</w:t>
            </w:r>
          </w:p>
        </w:tc>
        <w:tc>
          <w:tcPr>
            <w:tcW w:w="2340" w:type="dxa"/>
          </w:tcPr>
          <w:p w:rsidR="00332093" w:rsidRPr="00056FB8" w:rsidRDefault="00332093" w:rsidP="00EB40F0">
            <w:pPr>
              <w:spacing w:line="192" w:lineRule="auto"/>
              <w:ind w:left="-98" w:right="-125"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Створення безперешкодного життєвого середовища для людей з обмеженими фізичними можливостями</w:t>
            </w:r>
          </w:p>
        </w:tc>
        <w:tc>
          <w:tcPr>
            <w:tcW w:w="3262" w:type="dxa"/>
          </w:tcPr>
          <w:p w:rsidR="00332093" w:rsidRDefault="00332093" w:rsidP="001C783D">
            <w:pPr>
              <w:spacing w:line="192" w:lineRule="auto"/>
              <w:ind w:left="-91" w:right="-108" w:firstLine="0"/>
              <w:rPr>
                <w:rFonts w:ascii="Times New Roman" w:hAnsi="Times New Roman" w:cs="Times New Roman"/>
                <w:color w:val="000000"/>
                <w:sz w:val="24"/>
                <w:szCs w:val="24"/>
                <w:lang w:val="uk-UA"/>
              </w:rPr>
            </w:pPr>
            <w:r w:rsidRPr="001C783D">
              <w:rPr>
                <w:rFonts w:ascii="Times New Roman" w:hAnsi="Times New Roman" w:cs="Times New Roman"/>
                <w:color w:val="000000"/>
                <w:sz w:val="24"/>
                <w:szCs w:val="24"/>
                <w:lang w:val="uk-UA"/>
              </w:rPr>
              <w:t>1.</w:t>
            </w:r>
            <w:r>
              <w:rPr>
                <w:rFonts w:ascii="Times New Roman" w:hAnsi="Times New Roman" w:cs="Times New Roman"/>
                <w:color w:val="000000"/>
                <w:sz w:val="24"/>
                <w:szCs w:val="24"/>
                <w:lang w:val="uk-UA"/>
              </w:rPr>
              <w:t xml:space="preserve"> Облаштувати спеціальні місця для паркування транспортних засобів, що використовуються для перевезення інвалідів, на стоянках, в зонах паркування на вулицях та запровадити персональні картки дозволу на паркування таких засобів (при необхідності).</w:t>
            </w:r>
          </w:p>
          <w:p w:rsidR="00332093" w:rsidRDefault="00332093" w:rsidP="001C783D">
            <w:pPr>
              <w:spacing w:line="192" w:lineRule="auto"/>
              <w:ind w:left="-91" w:right="-108"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 Передбачати під час проектування при будинкових територій місця для паркування автотранспортних засобів, які належать інвалідам, а також для розміщення тимчасових гаражів.</w:t>
            </w:r>
          </w:p>
          <w:p w:rsidR="00332093" w:rsidRPr="00056FB8" w:rsidRDefault="00332093" w:rsidP="001C783D">
            <w:pPr>
              <w:spacing w:line="192" w:lineRule="auto"/>
              <w:ind w:left="-91" w:right="-108"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 Облаштувати спеціальні місця для паркування транспортних засобів, що використовуються для перевезення інвалідів, на стоянках, в зонах паркування на вулицях та запровадити персональні картки дозволу на паркування таких засобів (при необхідності.</w:t>
            </w:r>
          </w:p>
        </w:tc>
        <w:tc>
          <w:tcPr>
            <w:tcW w:w="2520" w:type="dxa"/>
          </w:tcPr>
          <w:p w:rsidR="00332093" w:rsidRPr="00056FB8" w:rsidRDefault="00332093" w:rsidP="00A538E6">
            <w:pPr>
              <w:spacing w:line="192" w:lineRule="auto"/>
              <w:ind w:left="-108" w:right="-108"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Управління капітального будівництва, архітектури, житлово-комунального господарства і комунального майна</w:t>
            </w:r>
          </w:p>
        </w:tc>
        <w:tc>
          <w:tcPr>
            <w:tcW w:w="6969" w:type="dxa"/>
          </w:tcPr>
          <w:p w:rsidR="00332093" w:rsidRDefault="00332093" w:rsidP="002C063C">
            <w:pPr>
              <w:ind w:firstLine="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Виконані заходи з обладнання пішохідних переходів з пониженими бордюрами та об лаштовані місця для паркування транспортних засобів згідно з проектами «Реконструкція вул..Лермонтова в м.Марганець на ділянці будинків № 25 до № 31» та»Капітальний ремонт вулиці Радянської».</w:t>
            </w:r>
          </w:p>
          <w:p w:rsidR="00332093" w:rsidRDefault="00332093" w:rsidP="002C063C">
            <w:pPr>
              <w:ind w:firstLine="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Під час проектування, будівництва нових і реконструкції існуючих об’єктів житлового та громадського призначення передбачається обладнання спеціальними засобами для обслуговування людей з обмеженими фізичними можливостями.</w:t>
            </w:r>
          </w:p>
          <w:p w:rsidR="00332093" w:rsidRPr="00CA6F68" w:rsidRDefault="00332093" w:rsidP="002C063C">
            <w:pPr>
              <w:ind w:firstLine="0"/>
              <w:jc w:val="both"/>
              <w:rPr>
                <w:rFonts w:ascii="Times New Roman" w:hAnsi="Times New Roman" w:cs="Times New Roman"/>
                <w:color w:val="000000"/>
                <w:sz w:val="24"/>
                <w:szCs w:val="24"/>
                <w:lang w:val="uk-UA"/>
              </w:rPr>
            </w:pPr>
          </w:p>
        </w:tc>
      </w:tr>
      <w:tr w:rsidR="00332093" w:rsidRPr="004A2707">
        <w:tc>
          <w:tcPr>
            <w:tcW w:w="540" w:type="dxa"/>
          </w:tcPr>
          <w:p w:rsidR="00332093" w:rsidRPr="00056FB8" w:rsidRDefault="00332093" w:rsidP="00C20237">
            <w:pPr>
              <w:spacing w:line="192" w:lineRule="auto"/>
              <w:ind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22</w:t>
            </w:r>
          </w:p>
        </w:tc>
        <w:tc>
          <w:tcPr>
            <w:tcW w:w="2340" w:type="dxa"/>
          </w:tcPr>
          <w:p w:rsidR="00332093" w:rsidRPr="00056FB8" w:rsidRDefault="00332093" w:rsidP="003771D8">
            <w:pPr>
              <w:spacing w:line="192" w:lineRule="auto"/>
              <w:ind w:left="-108" w:right="-125"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Створення доступного архітектурного середовища для осіб з обмеженими можливостями та інших маломобільних груп населення</w:t>
            </w:r>
          </w:p>
        </w:tc>
        <w:tc>
          <w:tcPr>
            <w:tcW w:w="3262" w:type="dxa"/>
          </w:tcPr>
          <w:p w:rsidR="00332093" w:rsidRPr="00056FB8" w:rsidRDefault="00332093" w:rsidP="006A61BD">
            <w:pPr>
              <w:spacing w:line="192" w:lineRule="auto"/>
              <w:ind w:left="-91" w:right="-108"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Враховувати вимоги щодо безперешкодного доступу осіб з обмеженими фізичними можливостями та інших маломобільних груп населення до об’єктів житлово-комунального та громадського призначення під час розроблення містобудівної документації або внесення до неї змін.</w:t>
            </w:r>
          </w:p>
        </w:tc>
        <w:tc>
          <w:tcPr>
            <w:tcW w:w="2520" w:type="dxa"/>
          </w:tcPr>
          <w:p w:rsidR="00332093" w:rsidRPr="00056FB8" w:rsidRDefault="00332093" w:rsidP="006F29AE">
            <w:pPr>
              <w:spacing w:line="192" w:lineRule="auto"/>
              <w:ind w:left="-108" w:right="-108"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Управління капітального будівництва, архітектури, житлово-комунального господарства і комунального майна</w:t>
            </w:r>
          </w:p>
        </w:tc>
        <w:tc>
          <w:tcPr>
            <w:tcW w:w="6969" w:type="dxa"/>
          </w:tcPr>
          <w:p w:rsidR="00332093" w:rsidRPr="00321826" w:rsidRDefault="00332093" w:rsidP="00C974C3">
            <w:pPr>
              <w:spacing w:line="192" w:lineRule="auto"/>
              <w:ind w:firstLine="0"/>
              <w:jc w:val="both"/>
              <w:rPr>
                <w:rFonts w:ascii="Times New Roman" w:hAnsi="Times New Roman" w:cs="Times New Roman"/>
                <w:sz w:val="24"/>
                <w:szCs w:val="24"/>
                <w:lang w:val="uk-UA"/>
              </w:rPr>
            </w:pPr>
            <w:r>
              <w:rPr>
                <w:rFonts w:ascii="Times New Roman" w:hAnsi="Times New Roman" w:cs="Times New Roman"/>
                <w:sz w:val="24"/>
                <w:szCs w:val="24"/>
                <w:lang w:val="uk-UA"/>
              </w:rPr>
              <w:t>Ураховуються вимоги щодо безперешкодного доступу осіб з обмеженими фізичними можливостями та інших мало мобільних груп населення до об’єктів житлово-комунального та громадського призначення під час розроблення містобудівної документації або внесення до неї змін. Створена робоча група при комітеті доступності для розгляду проектно-кошторисної документації об’єктів будівництва для забезпечення доступу осіб з обмеженими фізичними можливостями при будівництві.</w:t>
            </w:r>
          </w:p>
        </w:tc>
      </w:tr>
      <w:tr w:rsidR="00332093" w:rsidRPr="00BC2698">
        <w:trPr>
          <w:trHeight w:val="1589"/>
        </w:trPr>
        <w:tc>
          <w:tcPr>
            <w:tcW w:w="540" w:type="dxa"/>
          </w:tcPr>
          <w:p w:rsidR="00332093" w:rsidRPr="00056FB8" w:rsidRDefault="00332093" w:rsidP="00C20237">
            <w:pPr>
              <w:spacing w:line="192" w:lineRule="auto"/>
              <w:ind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23</w:t>
            </w:r>
          </w:p>
        </w:tc>
        <w:tc>
          <w:tcPr>
            <w:tcW w:w="2340" w:type="dxa"/>
          </w:tcPr>
          <w:p w:rsidR="00332093" w:rsidRPr="00056FB8" w:rsidRDefault="00332093" w:rsidP="004708D2">
            <w:pPr>
              <w:spacing w:line="192" w:lineRule="auto"/>
              <w:ind w:left="-97" w:right="-125"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Забезпечення рівних можливостей для осіб з обмеженими фізичними можливостями в отриманні адміністративних та соціально-культурних послуг</w:t>
            </w:r>
          </w:p>
        </w:tc>
        <w:tc>
          <w:tcPr>
            <w:tcW w:w="3262" w:type="dxa"/>
          </w:tcPr>
          <w:p w:rsidR="00332093" w:rsidRPr="00056FB8" w:rsidRDefault="00332093" w:rsidP="006A61BD">
            <w:pPr>
              <w:spacing w:line="192" w:lineRule="auto"/>
              <w:ind w:left="-91" w:right="-125"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Подальше облаштування будівель обладнанням для створення умов – безперешкодного доступу осіб з обмеженими фізичними можливостями до об’єктів соціально-культурної інфраструктури, медичних закладів, підприємств, установ та організацій міста</w:t>
            </w:r>
          </w:p>
        </w:tc>
        <w:tc>
          <w:tcPr>
            <w:tcW w:w="2520" w:type="dxa"/>
          </w:tcPr>
          <w:p w:rsidR="00332093" w:rsidRPr="00056FB8" w:rsidRDefault="00332093" w:rsidP="00EB40F0">
            <w:pPr>
              <w:spacing w:line="192" w:lineRule="auto"/>
              <w:ind w:left="-108" w:right="-108"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Управління капітального будівництва, архітектури, житлово-комунального господарства і комунального майна</w:t>
            </w:r>
          </w:p>
        </w:tc>
        <w:tc>
          <w:tcPr>
            <w:tcW w:w="6969" w:type="dxa"/>
          </w:tcPr>
          <w:p w:rsidR="00332093" w:rsidRDefault="00332093" w:rsidP="00C974C3">
            <w:pPr>
              <w:spacing w:line="192" w:lineRule="auto"/>
              <w:ind w:firstLine="0"/>
              <w:jc w:val="both"/>
              <w:rPr>
                <w:rFonts w:ascii="Times New Roman" w:hAnsi="Times New Roman" w:cs="Times New Roman"/>
                <w:sz w:val="24"/>
                <w:szCs w:val="24"/>
                <w:lang w:val="uk-UA"/>
              </w:rPr>
            </w:pPr>
            <w:r w:rsidRPr="00E12894">
              <w:rPr>
                <w:rFonts w:ascii="Times New Roman" w:hAnsi="Times New Roman" w:cs="Times New Roman"/>
                <w:sz w:val="24"/>
                <w:szCs w:val="24"/>
                <w:lang w:val="uk-UA"/>
              </w:rPr>
              <w:t>Проводиться підготовча робота з облаштуванням для створення умов безперешкодного доступу осіб з обмеженими фізичними можливостями до об’єктів соціально-культурної інфраструктури, медичних закладів, підприємств, установ та організацій міста.</w:t>
            </w:r>
          </w:p>
          <w:p w:rsidR="00332093" w:rsidRPr="00E12894" w:rsidRDefault="00332093" w:rsidP="00C974C3">
            <w:pPr>
              <w:spacing w:line="192" w:lineRule="auto"/>
              <w:ind w:firstLine="0"/>
              <w:jc w:val="both"/>
              <w:rPr>
                <w:rFonts w:ascii="Times New Roman" w:hAnsi="Times New Roman" w:cs="Times New Roman"/>
                <w:sz w:val="24"/>
                <w:szCs w:val="24"/>
                <w:lang w:val="uk-UA"/>
              </w:rPr>
            </w:pPr>
            <w:r>
              <w:rPr>
                <w:rFonts w:ascii="Times New Roman" w:hAnsi="Times New Roman" w:cs="Times New Roman"/>
                <w:sz w:val="24"/>
                <w:szCs w:val="24"/>
                <w:lang w:val="uk-UA"/>
              </w:rPr>
              <w:t>Надано 20 приписів для облаштування будівель кнопками виклику персоналу та пандусами для доступу мало мобільних груп населення.</w:t>
            </w:r>
          </w:p>
        </w:tc>
      </w:tr>
      <w:tr w:rsidR="00332093" w:rsidRPr="009A7223">
        <w:tc>
          <w:tcPr>
            <w:tcW w:w="540" w:type="dxa"/>
          </w:tcPr>
          <w:p w:rsidR="00332093" w:rsidRPr="00056FB8" w:rsidRDefault="00332093" w:rsidP="00C20237">
            <w:pPr>
              <w:spacing w:line="192" w:lineRule="auto"/>
              <w:ind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24</w:t>
            </w:r>
          </w:p>
        </w:tc>
        <w:tc>
          <w:tcPr>
            <w:tcW w:w="2340" w:type="dxa"/>
          </w:tcPr>
          <w:p w:rsidR="00332093" w:rsidRPr="00056FB8" w:rsidRDefault="00332093" w:rsidP="004708D2">
            <w:pPr>
              <w:spacing w:line="192" w:lineRule="auto"/>
              <w:ind w:left="-97" w:right="-125"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Здійснення комплексних заходів щодо надання раніше судимим гарантій стосовно їх адаптації до сучасних умов життєдіяльності в суспільстві, залучення їх до суспільно корисної праці, створення системи ре соціалізації, а також посилення боротьби з рецидивною злочинністю, активізації запобіжних заходів</w:t>
            </w:r>
          </w:p>
        </w:tc>
        <w:tc>
          <w:tcPr>
            <w:tcW w:w="3262" w:type="dxa"/>
          </w:tcPr>
          <w:p w:rsidR="00332093" w:rsidRPr="00056FB8" w:rsidRDefault="00332093" w:rsidP="006A61BD">
            <w:pPr>
              <w:spacing w:line="192" w:lineRule="auto"/>
              <w:ind w:left="-91" w:right="-125"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Проводити комплексні перевірки стану виконання Закону України «Про адміністративний нагляд за особами звільненими з місць позбавлення волі» і вживати заходи до усунення виявлених недоліків</w:t>
            </w:r>
          </w:p>
        </w:tc>
        <w:tc>
          <w:tcPr>
            <w:tcW w:w="2520" w:type="dxa"/>
          </w:tcPr>
          <w:p w:rsidR="00332093" w:rsidRDefault="00332093" w:rsidP="00EB40F0">
            <w:pPr>
              <w:spacing w:line="192" w:lineRule="auto"/>
              <w:ind w:left="-108" w:right="-108"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Марганецьке відділення</w:t>
            </w:r>
          </w:p>
          <w:p w:rsidR="00332093" w:rsidRPr="00056FB8" w:rsidRDefault="00332093" w:rsidP="00EB40F0">
            <w:pPr>
              <w:spacing w:line="192" w:lineRule="auto"/>
              <w:ind w:left="-108" w:right="-108"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Нікопольського відділу ГУНП в Дніпропетровській області</w:t>
            </w:r>
          </w:p>
        </w:tc>
        <w:tc>
          <w:tcPr>
            <w:tcW w:w="6969" w:type="dxa"/>
          </w:tcPr>
          <w:p w:rsidR="00332093" w:rsidRPr="005D5AB9" w:rsidRDefault="00332093" w:rsidP="001D47FB">
            <w:pPr>
              <w:jc w:val="both"/>
              <w:rPr>
                <w:rFonts w:ascii="Times New Roman" w:hAnsi="Times New Roman" w:cs="Times New Roman"/>
                <w:sz w:val="24"/>
                <w:szCs w:val="24"/>
                <w:lang w:val="uk-UA"/>
              </w:rPr>
            </w:pPr>
            <w:r w:rsidRPr="005D5AB9">
              <w:rPr>
                <w:rFonts w:ascii="Times New Roman" w:hAnsi="Times New Roman" w:cs="Times New Roman"/>
                <w:sz w:val="24"/>
                <w:szCs w:val="24"/>
                <w:lang w:val="uk-UA"/>
              </w:rPr>
              <w:t>З виправними закладами УДПСУ проводиться листування щодо прибуття, постановки на облік та соціальної адаптації  раніше судимих осіб. З зазначеним під обліковим контингентом проводяться роз’яснювальні роботи щодо вимог законодавства з питань постановки на облік, реєстрації за обраним місцем проживання, працевлаштування та дотримання загальноприйнятого соціально-нормативного життя в суспільстві.</w:t>
            </w:r>
          </w:p>
          <w:p w:rsidR="00332093" w:rsidRPr="005D5AB9" w:rsidRDefault="00332093" w:rsidP="001D47FB">
            <w:pPr>
              <w:jc w:val="both"/>
              <w:rPr>
                <w:rFonts w:ascii="Times New Roman" w:hAnsi="Times New Roman" w:cs="Times New Roman"/>
                <w:sz w:val="24"/>
                <w:szCs w:val="24"/>
                <w:lang w:val="uk-UA"/>
              </w:rPr>
            </w:pPr>
            <w:r w:rsidRPr="005D5AB9">
              <w:rPr>
                <w:rFonts w:ascii="Times New Roman" w:hAnsi="Times New Roman" w:cs="Times New Roman"/>
                <w:sz w:val="24"/>
                <w:szCs w:val="24"/>
                <w:lang w:val="uk-UA"/>
              </w:rPr>
              <w:t xml:space="preserve">Працівниками ОВС м. Марганець проводились комплексні перевірки стану виконання ЗУ «Про адміннагляд» за особами звільненими з міст позбавлення волі» і вживаються заходи до усунення виявлених недоліків. Налагоджене своєчасне інформування виконавчого комітету Марганецької міської ради щодо осіб звільнених з місць позбавлення волі. </w:t>
            </w:r>
          </w:p>
          <w:p w:rsidR="00332093" w:rsidRPr="005D5AB9" w:rsidRDefault="00332093" w:rsidP="001D47FB">
            <w:pPr>
              <w:jc w:val="both"/>
              <w:rPr>
                <w:rFonts w:ascii="Times New Roman" w:hAnsi="Times New Roman" w:cs="Times New Roman"/>
                <w:sz w:val="24"/>
                <w:szCs w:val="24"/>
                <w:lang w:val="uk-UA"/>
              </w:rPr>
            </w:pPr>
            <w:r w:rsidRPr="005D5AB9">
              <w:rPr>
                <w:rFonts w:ascii="Times New Roman" w:hAnsi="Times New Roman" w:cs="Times New Roman"/>
                <w:sz w:val="24"/>
                <w:szCs w:val="24"/>
                <w:lang w:val="uk-UA"/>
              </w:rPr>
              <w:t>Особам звільненим з міст позбавлення волі надається направлення до Марганецького ЦЗ для вирішення питання про працевлаштування. Направляються для проходження флюорографії до Марганецької МЦЛ. Проводиться роз’яснювальна робота про порядок реєстрації та оформлення документів, паспортів.</w:t>
            </w:r>
          </w:p>
          <w:p w:rsidR="00332093" w:rsidRPr="005D5AB9" w:rsidRDefault="00332093" w:rsidP="001D47FB">
            <w:pPr>
              <w:jc w:val="both"/>
              <w:rPr>
                <w:rFonts w:ascii="Times New Roman" w:hAnsi="Times New Roman" w:cs="Times New Roman"/>
                <w:sz w:val="24"/>
                <w:szCs w:val="24"/>
                <w:lang w:val="uk-UA"/>
              </w:rPr>
            </w:pPr>
            <w:r w:rsidRPr="005D5AB9">
              <w:rPr>
                <w:rFonts w:ascii="Times New Roman" w:hAnsi="Times New Roman" w:cs="Times New Roman"/>
                <w:sz w:val="24"/>
                <w:szCs w:val="24"/>
                <w:lang w:val="uk-UA"/>
              </w:rPr>
              <w:t>Здійснюється контроль за особами за місцем мешкання, звільненими з місць позбавлення волі в терміни згідно нормативних актів та діючого законодавства – до погашення строку судимості, смерті особи або до виїзду її з обслуговуємої території. З початку 2016 року на облік до ОВС м. Марганець поставлено 1</w:t>
            </w:r>
            <w:r w:rsidRPr="005D5AB9">
              <w:rPr>
                <w:rFonts w:ascii="Times New Roman" w:hAnsi="Times New Roman" w:cs="Times New Roman"/>
                <w:sz w:val="24"/>
                <w:szCs w:val="24"/>
              </w:rPr>
              <w:t>9</w:t>
            </w:r>
            <w:r w:rsidRPr="005D5AB9">
              <w:rPr>
                <w:rFonts w:ascii="Times New Roman" w:hAnsi="Times New Roman" w:cs="Times New Roman"/>
                <w:sz w:val="24"/>
                <w:szCs w:val="24"/>
                <w:lang w:val="uk-UA"/>
              </w:rPr>
              <w:t xml:space="preserve"> осіб категорії раніше засуджений. </w:t>
            </w:r>
          </w:p>
          <w:p w:rsidR="00332093" w:rsidRPr="005D5AB9" w:rsidRDefault="00332093" w:rsidP="001D47FB">
            <w:pPr>
              <w:jc w:val="both"/>
              <w:rPr>
                <w:rFonts w:ascii="Times New Roman" w:hAnsi="Times New Roman" w:cs="Times New Roman"/>
                <w:sz w:val="24"/>
                <w:szCs w:val="24"/>
                <w:lang w:val="uk-UA"/>
              </w:rPr>
            </w:pPr>
            <w:r w:rsidRPr="005D5AB9">
              <w:rPr>
                <w:rFonts w:ascii="Times New Roman" w:hAnsi="Times New Roman" w:cs="Times New Roman"/>
                <w:sz w:val="24"/>
                <w:szCs w:val="24"/>
                <w:lang w:val="uk-UA"/>
              </w:rPr>
              <w:t xml:space="preserve">Вживаються заходи, щодо контролювання поведінки раніше судимих осіб та профілактики вчинення ними правопорушень. Протягом поточного 2016 року за ініціативою ОВС відносно раніше засуджених осіб м. Марганець встановлено 10 адміністративних нагляди. Складено </w:t>
            </w:r>
            <w:r w:rsidRPr="004353CF">
              <w:rPr>
                <w:rFonts w:ascii="Times New Roman" w:hAnsi="Times New Roman" w:cs="Times New Roman"/>
                <w:sz w:val="24"/>
                <w:szCs w:val="24"/>
              </w:rPr>
              <w:t>6</w:t>
            </w:r>
            <w:r w:rsidRPr="005D5AB9">
              <w:rPr>
                <w:rFonts w:ascii="Times New Roman" w:hAnsi="Times New Roman" w:cs="Times New Roman"/>
                <w:sz w:val="24"/>
                <w:szCs w:val="24"/>
                <w:lang w:val="uk-UA"/>
              </w:rPr>
              <w:t>9</w:t>
            </w:r>
            <w:r w:rsidRPr="005D5AB9">
              <w:rPr>
                <w:rFonts w:ascii="Times New Roman" w:hAnsi="Times New Roman" w:cs="Times New Roman"/>
                <w:b/>
                <w:bCs/>
                <w:sz w:val="24"/>
                <w:szCs w:val="24"/>
                <w:lang w:val="uk-UA"/>
              </w:rPr>
              <w:t xml:space="preserve"> </w:t>
            </w:r>
            <w:r w:rsidRPr="005D5AB9">
              <w:rPr>
                <w:rFonts w:ascii="Times New Roman" w:hAnsi="Times New Roman" w:cs="Times New Roman"/>
                <w:sz w:val="24"/>
                <w:szCs w:val="24"/>
                <w:lang w:val="uk-UA"/>
              </w:rPr>
              <w:t>протоколів за порушення адміністративного нагляду.</w:t>
            </w:r>
          </w:p>
          <w:p w:rsidR="00332093" w:rsidRPr="005D5AB9" w:rsidRDefault="00332093" w:rsidP="001D47FB">
            <w:pPr>
              <w:jc w:val="both"/>
              <w:rPr>
                <w:rFonts w:ascii="Times New Roman" w:hAnsi="Times New Roman" w:cs="Times New Roman"/>
                <w:sz w:val="24"/>
                <w:szCs w:val="24"/>
                <w:lang w:val="uk-UA"/>
              </w:rPr>
            </w:pPr>
            <w:r w:rsidRPr="005D5AB9">
              <w:rPr>
                <w:rFonts w:ascii="Times New Roman" w:hAnsi="Times New Roman" w:cs="Times New Roman"/>
                <w:sz w:val="24"/>
                <w:szCs w:val="24"/>
                <w:lang w:val="uk-UA"/>
              </w:rPr>
              <w:t>В триденний термін до центру соціальних служб для сім’ї дітей та молоді направляються особи, віком до 35 років які звільнились з міст позбавлення волі та стали на облік до ОВС м. Марганець.</w:t>
            </w:r>
          </w:p>
          <w:p w:rsidR="00332093" w:rsidRPr="005D5AB9" w:rsidRDefault="00332093" w:rsidP="001D47FB">
            <w:pPr>
              <w:jc w:val="both"/>
              <w:rPr>
                <w:rFonts w:ascii="Times New Roman" w:hAnsi="Times New Roman" w:cs="Times New Roman"/>
                <w:sz w:val="24"/>
                <w:szCs w:val="24"/>
                <w:lang w:val="uk-UA"/>
              </w:rPr>
            </w:pPr>
            <w:r w:rsidRPr="005D5AB9">
              <w:rPr>
                <w:rFonts w:ascii="Times New Roman" w:hAnsi="Times New Roman" w:cs="Times New Roman"/>
                <w:sz w:val="24"/>
                <w:szCs w:val="24"/>
                <w:lang w:val="uk-UA"/>
              </w:rPr>
              <w:t>Проводиться роз’яснювальна робота в ЗМІ про затверджені заходи щодо соціальної адаптації осіб звільнених з місць позбавлення волі.</w:t>
            </w:r>
          </w:p>
          <w:p w:rsidR="00332093" w:rsidRPr="00F90468" w:rsidRDefault="00332093" w:rsidP="001D47FB">
            <w:pPr>
              <w:ind w:firstLine="708"/>
              <w:jc w:val="both"/>
              <w:rPr>
                <w:sz w:val="28"/>
                <w:szCs w:val="28"/>
                <w:lang w:val="uk-UA"/>
              </w:rPr>
            </w:pPr>
          </w:p>
          <w:p w:rsidR="00332093" w:rsidRPr="00F645AE" w:rsidRDefault="00332093" w:rsidP="00C974C3">
            <w:pPr>
              <w:spacing w:line="192" w:lineRule="auto"/>
              <w:ind w:firstLine="0"/>
              <w:jc w:val="both"/>
              <w:rPr>
                <w:rFonts w:ascii="Times New Roman" w:hAnsi="Times New Roman" w:cs="Times New Roman"/>
                <w:color w:val="000000"/>
                <w:sz w:val="24"/>
                <w:szCs w:val="24"/>
                <w:lang w:val="uk-UA"/>
              </w:rPr>
            </w:pPr>
          </w:p>
        </w:tc>
      </w:tr>
      <w:tr w:rsidR="00332093" w:rsidRPr="009A7223">
        <w:tc>
          <w:tcPr>
            <w:tcW w:w="540" w:type="dxa"/>
          </w:tcPr>
          <w:p w:rsidR="00332093" w:rsidRPr="00056FB8" w:rsidRDefault="00332093" w:rsidP="00C20237">
            <w:pPr>
              <w:spacing w:line="192" w:lineRule="auto"/>
              <w:ind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25</w:t>
            </w:r>
          </w:p>
        </w:tc>
        <w:tc>
          <w:tcPr>
            <w:tcW w:w="2340" w:type="dxa"/>
          </w:tcPr>
          <w:p w:rsidR="00332093" w:rsidRPr="00056FB8" w:rsidRDefault="00332093" w:rsidP="004708D2">
            <w:pPr>
              <w:spacing w:line="192" w:lineRule="auto"/>
              <w:ind w:left="-97" w:right="-125"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Надання всебічної допомоги особам, які звільнилися з місць позбавлення волі згідно діючого законодавства</w:t>
            </w:r>
          </w:p>
        </w:tc>
        <w:tc>
          <w:tcPr>
            <w:tcW w:w="3262" w:type="dxa"/>
          </w:tcPr>
          <w:p w:rsidR="00332093" w:rsidRDefault="00332093" w:rsidP="00FA1BD9">
            <w:pPr>
              <w:numPr>
                <w:ilvl w:val="0"/>
                <w:numId w:val="10"/>
              </w:numPr>
              <w:spacing w:line="192" w:lineRule="auto"/>
              <w:ind w:right="-125"/>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Забезпечити особам, які звільнилися з місць позбавлення волі, хворим на туберкульоз та інфікованим мікобактеріями туберкульозу, медичною допомогою в умовах фтизіатричного кабінету КЗ «Марганецький центр первинної медико-санітарної допомоги»</w:t>
            </w:r>
          </w:p>
          <w:p w:rsidR="00332093" w:rsidRPr="00056FB8" w:rsidRDefault="00332093" w:rsidP="00FA1BD9">
            <w:pPr>
              <w:numPr>
                <w:ilvl w:val="0"/>
                <w:numId w:val="10"/>
              </w:numPr>
              <w:spacing w:line="192" w:lineRule="auto"/>
              <w:ind w:right="-125"/>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Відповідно до діючого законодавства забезпечити соціальний захист осіб, які звільнилися з місць позбавлення волі, з питань призначення державних соціальних допомог, працевлаштування, навчання, забезпечення гуманітарною допомогою, надання соціально-психологічної підтримки та консультування, в разі потреби влаштування до будинків інтернатів осіб, які мають інвалідність</w:t>
            </w:r>
          </w:p>
        </w:tc>
        <w:tc>
          <w:tcPr>
            <w:tcW w:w="2520" w:type="dxa"/>
          </w:tcPr>
          <w:p w:rsidR="00332093" w:rsidRDefault="00332093" w:rsidP="00EB40F0">
            <w:pPr>
              <w:spacing w:line="192" w:lineRule="auto"/>
              <w:ind w:left="-108" w:right="-108"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КЗ «Марганецький центр первинної медико-санітарної допомоги»</w:t>
            </w:r>
          </w:p>
          <w:p w:rsidR="00332093" w:rsidRDefault="00332093" w:rsidP="00EB40F0">
            <w:pPr>
              <w:spacing w:line="192" w:lineRule="auto"/>
              <w:ind w:left="-108" w:right="-108" w:firstLine="0"/>
              <w:rPr>
                <w:rFonts w:ascii="Times New Roman" w:hAnsi="Times New Roman" w:cs="Times New Roman"/>
                <w:color w:val="000000"/>
                <w:sz w:val="24"/>
                <w:szCs w:val="24"/>
                <w:lang w:val="uk-UA"/>
              </w:rPr>
            </w:pPr>
          </w:p>
          <w:p w:rsidR="00332093" w:rsidRDefault="00332093" w:rsidP="00EB40F0">
            <w:pPr>
              <w:spacing w:line="192" w:lineRule="auto"/>
              <w:ind w:left="-108" w:right="-108" w:firstLine="0"/>
              <w:rPr>
                <w:rFonts w:ascii="Times New Roman" w:hAnsi="Times New Roman" w:cs="Times New Roman"/>
                <w:color w:val="000000"/>
                <w:sz w:val="24"/>
                <w:szCs w:val="24"/>
                <w:lang w:val="uk-UA"/>
              </w:rPr>
            </w:pPr>
          </w:p>
          <w:p w:rsidR="00332093" w:rsidRDefault="00332093" w:rsidP="00EB40F0">
            <w:pPr>
              <w:spacing w:line="192" w:lineRule="auto"/>
              <w:ind w:left="-108" w:right="-108" w:firstLine="0"/>
              <w:rPr>
                <w:rFonts w:ascii="Times New Roman" w:hAnsi="Times New Roman" w:cs="Times New Roman"/>
                <w:color w:val="000000"/>
                <w:sz w:val="24"/>
                <w:szCs w:val="24"/>
                <w:lang w:val="uk-UA"/>
              </w:rPr>
            </w:pPr>
          </w:p>
          <w:p w:rsidR="00332093" w:rsidRDefault="00332093" w:rsidP="00EB40F0">
            <w:pPr>
              <w:spacing w:line="192" w:lineRule="auto"/>
              <w:ind w:left="-108" w:right="-108" w:firstLine="0"/>
              <w:rPr>
                <w:rFonts w:ascii="Times New Roman" w:hAnsi="Times New Roman" w:cs="Times New Roman"/>
                <w:color w:val="000000"/>
                <w:sz w:val="24"/>
                <w:szCs w:val="24"/>
                <w:lang w:val="uk-UA"/>
              </w:rPr>
            </w:pPr>
          </w:p>
          <w:p w:rsidR="00332093" w:rsidRDefault="00332093" w:rsidP="00EB40F0">
            <w:pPr>
              <w:spacing w:line="192" w:lineRule="auto"/>
              <w:ind w:left="-108" w:right="-108" w:firstLine="0"/>
              <w:rPr>
                <w:rFonts w:ascii="Times New Roman" w:hAnsi="Times New Roman" w:cs="Times New Roman"/>
                <w:color w:val="000000"/>
                <w:sz w:val="24"/>
                <w:szCs w:val="24"/>
                <w:lang w:val="uk-UA"/>
              </w:rPr>
            </w:pPr>
          </w:p>
          <w:p w:rsidR="00332093" w:rsidRDefault="00332093" w:rsidP="00EB40F0">
            <w:pPr>
              <w:spacing w:line="192" w:lineRule="auto"/>
              <w:ind w:left="-108" w:right="-108" w:firstLine="0"/>
              <w:rPr>
                <w:rFonts w:ascii="Times New Roman" w:hAnsi="Times New Roman" w:cs="Times New Roman"/>
                <w:color w:val="000000"/>
                <w:sz w:val="24"/>
                <w:szCs w:val="24"/>
                <w:lang w:val="uk-UA"/>
              </w:rPr>
            </w:pPr>
          </w:p>
          <w:p w:rsidR="00332093" w:rsidRDefault="00332093" w:rsidP="00EB40F0">
            <w:pPr>
              <w:spacing w:line="192" w:lineRule="auto"/>
              <w:ind w:left="-108" w:right="-108" w:firstLine="0"/>
              <w:rPr>
                <w:rFonts w:ascii="Times New Roman" w:hAnsi="Times New Roman" w:cs="Times New Roman"/>
                <w:color w:val="000000"/>
                <w:sz w:val="24"/>
                <w:szCs w:val="24"/>
                <w:lang w:val="uk-UA"/>
              </w:rPr>
            </w:pPr>
          </w:p>
          <w:p w:rsidR="00332093" w:rsidRDefault="00332093" w:rsidP="00EB40F0">
            <w:pPr>
              <w:spacing w:line="192" w:lineRule="auto"/>
              <w:ind w:left="-108" w:right="-108" w:firstLine="0"/>
              <w:rPr>
                <w:rFonts w:ascii="Times New Roman" w:hAnsi="Times New Roman" w:cs="Times New Roman"/>
                <w:color w:val="000000"/>
                <w:sz w:val="24"/>
                <w:szCs w:val="24"/>
                <w:lang w:val="uk-UA"/>
              </w:rPr>
            </w:pPr>
          </w:p>
          <w:p w:rsidR="00332093" w:rsidRPr="00056FB8" w:rsidRDefault="00332093" w:rsidP="00EB40F0">
            <w:pPr>
              <w:spacing w:line="192" w:lineRule="auto"/>
              <w:ind w:left="-108" w:right="-108"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Управління праці та соціального захисту населення, міський центр зайнятості, територіальний центр соціального обслуговування (надання соціальних послуг), центр соціальних служб сім’ї, дітей та молоді, управління освіти</w:t>
            </w:r>
          </w:p>
        </w:tc>
        <w:tc>
          <w:tcPr>
            <w:tcW w:w="6969" w:type="dxa"/>
          </w:tcPr>
          <w:p w:rsidR="00332093" w:rsidRPr="00E53CBF" w:rsidRDefault="00332093" w:rsidP="004E671D">
            <w:pPr>
              <w:spacing w:line="192" w:lineRule="auto"/>
              <w:ind w:left="360" w:firstLine="0"/>
              <w:rPr>
                <w:rFonts w:ascii="Times New Roman" w:hAnsi="Times New Roman" w:cs="Times New Roman"/>
                <w:sz w:val="24"/>
                <w:szCs w:val="24"/>
              </w:rPr>
            </w:pPr>
            <w:r w:rsidRPr="00E53CBF">
              <w:rPr>
                <w:rFonts w:ascii="Times New Roman" w:hAnsi="Times New Roman" w:cs="Times New Roman"/>
                <w:sz w:val="24"/>
                <w:szCs w:val="24"/>
              </w:rPr>
              <w:t>1</w:t>
            </w:r>
            <w:r>
              <w:rPr>
                <w:rFonts w:ascii="Times New Roman" w:hAnsi="Times New Roman" w:cs="Times New Roman"/>
                <w:sz w:val="24"/>
                <w:szCs w:val="24"/>
                <w:lang w:val="uk-UA"/>
              </w:rPr>
              <w:t>.</w:t>
            </w:r>
            <w:r w:rsidRPr="00E53CBF">
              <w:rPr>
                <w:rFonts w:ascii="Times New Roman" w:hAnsi="Times New Roman" w:cs="Times New Roman"/>
                <w:sz w:val="24"/>
                <w:szCs w:val="24"/>
                <w:lang w:val="uk-UA"/>
              </w:rPr>
              <w:t xml:space="preserve">В компетенції КЗ «Марганецька ЦМЛ» ДОР» </w:t>
            </w:r>
          </w:p>
          <w:p w:rsidR="00332093" w:rsidRPr="0029631F" w:rsidRDefault="00332093" w:rsidP="004E671D">
            <w:pPr>
              <w:spacing w:line="192" w:lineRule="auto"/>
              <w:ind w:left="360" w:firstLine="0"/>
              <w:rPr>
                <w:rFonts w:ascii="Times New Roman" w:hAnsi="Times New Roman" w:cs="Times New Roman"/>
                <w:color w:val="FF0000"/>
                <w:sz w:val="24"/>
                <w:szCs w:val="24"/>
                <w:lang w:val="uk-UA"/>
              </w:rPr>
            </w:pPr>
            <w:r w:rsidRPr="0029631F">
              <w:rPr>
                <w:rFonts w:ascii="Times New Roman" w:hAnsi="Times New Roman" w:cs="Times New Roman"/>
                <w:sz w:val="24"/>
                <w:szCs w:val="24"/>
                <w:lang w:val="uk-UA"/>
              </w:rPr>
              <w:t>Забезпечено лікуванням 3 осіб хворих на туберкульоз в умовах фтизіатричного кабінету КЗ «Марганецька ЦМЛ»ДОР»</w:t>
            </w:r>
          </w:p>
          <w:p w:rsidR="00332093" w:rsidRPr="00197FE0" w:rsidRDefault="00332093" w:rsidP="004E671D">
            <w:pPr>
              <w:spacing w:line="192" w:lineRule="auto"/>
              <w:ind w:left="360" w:firstLine="0"/>
              <w:rPr>
                <w:rFonts w:ascii="Times New Roman" w:hAnsi="Times New Roman" w:cs="Times New Roman"/>
                <w:i/>
                <w:iCs/>
                <w:color w:val="FF0000"/>
                <w:sz w:val="24"/>
                <w:szCs w:val="24"/>
                <w:lang w:val="uk-UA"/>
              </w:rPr>
            </w:pPr>
          </w:p>
          <w:p w:rsidR="00332093" w:rsidRDefault="00332093" w:rsidP="004E671D">
            <w:pPr>
              <w:spacing w:line="192" w:lineRule="auto"/>
              <w:ind w:left="360" w:firstLine="0"/>
              <w:rPr>
                <w:rFonts w:ascii="Times New Roman" w:hAnsi="Times New Roman" w:cs="Times New Roman"/>
                <w:color w:val="000000"/>
                <w:sz w:val="24"/>
                <w:szCs w:val="24"/>
                <w:lang w:val="uk-UA"/>
              </w:rPr>
            </w:pPr>
          </w:p>
          <w:p w:rsidR="00332093" w:rsidRDefault="00332093" w:rsidP="004E671D">
            <w:pPr>
              <w:spacing w:line="192" w:lineRule="auto"/>
              <w:ind w:left="360" w:firstLine="0"/>
              <w:rPr>
                <w:rFonts w:ascii="Times New Roman" w:hAnsi="Times New Roman" w:cs="Times New Roman"/>
                <w:color w:val="000000"/>
                <w:sz w:val="24"/>
                <w:szCs w:val="24"/>
                <w:lang w:val="uk-UA"/>
              </w:rPr>
            </w:pPr>
          </w:p>
          <w:p w:rsidR="00332093" w:rsidRDefault="00332093" w:rsidP="004E671D">
            <w:pPr>
              <w:spacing w:line="192" w:lineRule="auto"/>
              <w:ind w:left="360" w:firstLine="0"/>
              <w:rPr>
                <w:rFonts w:ascii="Times New Roman" w:hAnsi="Times New Roman" w:cs="Times New Roman"/>
                <w:color w:val="000000"/>
                <w:sz w:val="24"/>
                <w:szCs w:val="24"/>
                <w:lang w:val="uk-UA"/>
              </w:rPr>
            </w:pPr>
          </w:p>
          <w:p w:rsidR="00332093" w:rsidRDefault="00332093" w:rsidP="004E671D">
            <w:pPr>
              <w:spacing w:line="192" w:lineRule="auto"/>
              <w:ind w:left="360" w:firstLine="0"/>
              <w:rPr>
                <w:rFonts w:ascii="Times New Roman" w:hAnsi="Times New Roman" w:cs="Times New Roman"/>
                <w:color w:val="000000"/>
                <w:sz w:val="24"/>
                <w:szCs w:val="24"/>
                <w:lang w:val="uk-UA"/>
              </w:rPr>
            </w:pPr>
          </w:p>
          <w:p w:rsidR="00332093" w:rsidRDefault="00332093" w:rsidP="004E671D">
            <w:pPr>
              <w:spacing w:line="192" w:lineRule="auto"/>
              <w:ind w:left="360" w:firstLine="0"/>
              <w:rPr>
                <w:rFonts w:ascii="Times New Roman" w:hAnsi="Times New Roman" w:cs="Times New Roman"/>
                <w:color w:val="000000"/>
                <w:sz w:val="24"/>
                <w:szCs w:val="24"/>
                <w:lang w:val="uk-UA"/>
              </w:rPr>
            </w:pPr>
          </w:p>
          <w:p w:rsidR="00332093" w:rsidRDefault="00332093" w:rsidP="004E671D">
            <w:pPr>
              <w:spacing w:line="192" w:lineRule="auto"/>
              <w:ind w:left="360" w:firstLine="0"/>
              <w:rPr>
                <w:rFonts w:ascii="Times New Roman" w:hAnsi="Times New Roman" w:cs="Times New Roman"/>
                <w:color w:val="000000"/>
                <w:sz w:val="24"/>
                <w:szCs w:val="24"/>
                <w:lang w:val="uk-UA"/>
              </w:rPr>
            </w:pPr>
          </w:p>
          <w:p w:rsidR="00332093" w:rsidRDefault="00332093" w:rsidP="004E671D">
            <w:pPr>
              <w:spacing w:line="192" w:lineRule="auto"/>
              <w:ind w:left="360" w:firstLine="0"/>
              <w:rPr>
                <w:rFonts w:ascii="Times New Roman" w:hAnsi="Times New Roman" w:cs="Times New Roman"/>
                <w:color w:val="000000"/>
                <w:sz w:val="24"/>
                <w:szCs w:val="24"/>
                <w:lang w:val="uk-UA"/>
              </w:rPr>
            </w:pPr>
          </w:p>
          <w:p w:rsidR="00332093" w:rsidRPr="00E53CBF" w:rsidRDefault="00332093" w:rsidP="00C974C3">
            <w:pPr>
              <w:spacing w:line="192" w:lineRule="auto"/>
              <w:ind w:left="360" w:firstLine="0"/>
              <w:jc w:val="both"/>
              <w:rPr>
                <w:rFonts w:ascii="Times New Roman" w:hAnsi="Times New Roman" w:cs="Times New Roman"/>
                <w:sz w:val="24"/>
                <w:szCs w:val="24"/>
                <w:lang w:val="uk-UA"/>
              </w:rPr>
            </w:pPr>
            <w:r w:rsidRPr="00E53CBF">
              <w:rPr>
                <w:rFonts w:ascii="Times New Roman" w:hAnsi="Times New Roman" w:cs="Times New Roman"/>
                <w:sz w:val="24"/>
                <w:szCs w:val="24"/>
                <w:lang w:val="uk-UA"/>
              </w:rPr>
              <w:t>2.В управління праці та соціального захисту населення за призначенням державної допомоги малозабезпеченим сім’ям звернулись 2 особи, які відбували покарання у виді обмеження волі, позбавлення волі на певний строк.</w:t>
            </w:r>
          </w:p>
          <w:p w:rsidR="00332093" w:rsidRPr="005D5AB9" w:rsidRDefault="00332093" w:rsidP="00C974C3">
            <w:pPr>
              <w:spacing w:line="192" w:lineRule="auto"/>
              <w:ind w:left="360" w:firstLine="0"/>
              <w:jc w:val="both"/>
              <w:rPr>
                <w:rFonts w:ascii="Times New Roman" w:hAnsi="Times New Roman" w:cs="Times New Roman"/>
                <w:sz w:val="24"/>
                <w:szCs w:val="24"/>
                <w:lang w:val="uk-UA"/>
              </w:rPr>
            </w:pPr>
            <w:r>
              <w:rPr>
                <w:rFonts w:ascii="Times New Roman" w:hAnsi="Times New Roman" w:cs="Times New Roman"/>
                <w:sz w:val="24"/>
                <w:szCs w:val="24"/>
                <w:lang w:val="uk-UA"/>
              </w:rPr>
              <w:t>Протягом січня-грудня</w:t>
            </w:r>
            <w:r w:rsidRPr="005D5AB9">
              <w:rPr>
                <w:rFonts w:ascii="Times New Roman" w:hAnsi="Times New Roman" w:cs="Times New Roman"/>
                <w:sz w:val="24"/>
                <w:szCs w:val="24"/>
                <w:lang w:val="uk-UA"/>
              </w:rPr>
              <w:t xml:space="preserve"> 2016 року особи, які відбували покарання у виді обмеження волі на певний строк до Марганецького ЦЗ не звертались.</w:t>
            </w:r>
          </w:p>
          <w:p w:rsidR="00332093" w:rsidRPr="00197FE0" w:rsidRDefault="00332093" w:rsidP="00C974C3">
            <w:pPr>
              <w:spacing w:line="192" w:lineRule="auto"/>
              <w:ind w:left="360" w:firstLine="0"/>
              <w:jc w:val="both"/>
              <w:rPr>
                <w:rFonts w:ascii="Times New Roman" w:hAnsi="Times New Roman" w:cs="Times New Roman"/>
                <w:sz w:val="24"/>
                <w:szCs w:val="24"/>
                <w:lang w:val="uk-UA"/>
              </w:rPr>
            </w:pPr>
            <w:r w:rsidRPr="00197FE0">
              <w:rPr>
                <w:rFonts w:ascii="Times New Roman" w:hAnsi="Times New Roman" w:cs="Times New Roman"/>
                <w:sz w:val="24"/>
                <w:szCs w:val="24"/>
                <w:lang w:val="uk-UA"/>
              </w:rPr>
              <w:t>Територіальним центром соціального обслуговування надано допомогу в прописці 1 особі, консультування – 1 чоловік, надано гуманітарну допомогу – 1 особі,  які відбували покарання у виді обмеження волі на певний строк.</w:t>
            </w:r>
          </w:p>
          <w:p w:rsidR="00332093" w:rsidRPr="00F55529" w:rsidRDefault="00332093" w:rsidP="00F55529">
            <w:pPr>
              <w:spacing w:line="192" w:lineRule="auto"/>
              <w:ind w:left="360" w:firstLine="0"/>
              <w:jc w:val="both"/>
              <w:rPr>
                <w:rFonts w:ascii="Times New Roman" w:hAnsi="Times New Roman" w:cs="Times New Roman"/>
                <w:sz w:val="24"/>
                <w:szCs w:val="24"/>
                <w:lang w:val="uk-UA"/>
              </w:rPr>
            </w:pPr>
            <w:r>
              <w:rPr>
                <w:rFonts w:ascii="Times New Roman" w:hAnsi="Times New Roman" w:cs="Times New Roman"/>
                <w:sz w:val="24"/>
                <w:szCs w:val="24"/>
                <w:lang w:val="uk-UA"/>
              </w:rPr>
              <w:t>ЦСССДМ складено 14</w:t>
            </w:r>
            <w:r w:rsidRPr="00F55529">
              <w:rPr>
                <w:rFonts w:ascii="Times New Roman" w:hAnsi="Times New Roman" w:cs="Times New Roman"/>
                <w:sz w:val="24"/>
                <w:szCs w:val="24"/>
                <w:lang w:val="uk-UA"/>
              </w:rPr>
              <w:t xml:space="preserve"> актів оцінки потреб осіб, які звільнилися з місць позбавлення волі, яким надано </w:t>
            </w:r>
            <w:r>
              <w:rPr>
                <w:rFonts w:ascii="Times New Roman" w:hAnsi="Times New Roman" w:cs="Times New Roman"/>
                <w:sz w:val="24"/>
                <w:szCs w:val="24"/>
                <w:lang w:val="uk-UA"/>
              </w:rPr>
              <w:t>78 послуг</w:t>
            </w:r>
            <w:r w:rsidRPr="00F55529">
              <w:rPr>
                <w:rFonts w:ascii="Times New Roman" w:hAnsi="Times New Roman" w:cs="Times New Roman"/>
                <w:sz w:val="24"/>
                <w:szCs w:val="24"/>
                <w:lang w:val="uk-UA"/>
              </w:rPr>
              <w:t>, з них: соціально-педагогічні-</w:t>
            </w:r>
            <w:r>
              <w:rPr>
                <w:rFonts w:ascii="Times New Roman" w:hAnsi="Times New Roman" w:cs="Times New Roman"/>
                <w:sz w:val="24"/>
                <w:szCs w:val="24"/>
                <w:lang w:val="uk-UA"/>
              </w:rPr>
              <w:t>15 отримали 15 осіб</w:t>
            </w:r>
            <w:r w:rsidRPr="00F55529">
              <w:rPr>
                <w:rFonts w:ascii="Times New Roman" w:hAnsi="Times New Roman" w:cs="Times New Roman"/>
                <w:sz w:val="24"/>
                <w:szCs w:val="24"/>
                <w:lang w:val="uk-UA"/>
              </w:rPr>
              <w:t>, психологічні-</w:t>
            </w:r>
            <w:r>
              <w:rPr>
                <w:rFonts w:ascii="Times New Roman" w:hAnsi="Times New Roman" w:cs="Times New Roman"/>
                <w:sz w:val="24"/>
                <w:szCs w:val="24"/>
                <w:lang w:val="uk-UA"/>
              </w:rPr>
              <w:t>11 отримали 11 осіб, соціально-медичні-8 отримали 8 осіб</w:t>
            </w:r>
            <w:r w:rsidRPr="00F55529">
              <w:rPr>
                <w:rFonts w:ascii="Times New Roman" w:hAnsi="Times New Roman" w:cs="Times New Roman"/>
                <w:sz w:val="24"/>
                <w:szCs w:val="24"/>
                <w:lang w:val="uk-UA"/>
              </w:rPr>
              <w:t>, соціально-економічні-7</w:t>
            </w:r>
            <w:r>
              <w:rPr>
                <w:rFonts w:ascii="Times New Roman" w:hAnsi="Times New Roman" w:cs="Times New Roman"/>
                <w:sz w:val="24"/>
                <w:szCs w:val="24"/>
                <w:lang w:val="uk-UA"/>
              </w:rPr>
              <w:t xml:space="preserve"> отримали 7 осіб, інформаційні-22 отримали 14 осіб,  юридичні послуги – 1 отримала 1 особа, послуги з працевлаштування в кількості 14 отримало 14 осіб</w:t>
            </w:r>
            <w:r w:rsidRPr="00F55529">
              <w:rPr>
                <w:rFonts w:ascii="Times New Roman" w:hAnsi="Times New Roman" w:cs="Times New Roman"/>
                <w:sz w:val="24"/>
                <w:szCs w:val="24"/>
                <w:lang w:val="uk-UA"/>
              </w:rPr>
              <w:t>.</w:t>
            </w:r>
          </w:p>
        </w:tc>
      </w:tr>
      <w:tr w:rsidR="00332093" w:rsidRPr="00056FB8">
        <w:tc>
          <w:tcPr>
            <w:tcW w:w="540" w:type="dxa"/>
          </w:tcPr>
          <w:p w:rsidR="00332093" w:rsidRPr="00056FB8" w:rsidRDefault="00332093" w:rsidP="00C20237">
            <w:pPr>
              <w:spacing w:line="192" w:lineRule="auto"/>
              <w:ind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26</w:t>
            </w:r>
          </w:p>
        </w:tc>
        <w:tc>
          <w:tcPr>
            <w:tcW w:w="2340" w:type="dxa"/>
          </w:tcPr>
          <w:p w:rsidR="00332093" w:rsidRPr="00056FB8" w:rsidRDefault="00332093" w:rsidP="004708D2">
            <w:pPr>
              <w:spacing w:line="192" w:lineRule="auto"/>
              <w:ind w:left="-97" w:right="-125"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Підтримка сімей загиблих військовослужбовців, які приймали участь в анти терористичній операції</w:t>
            </w:r>
          </w:p>
        </w:tc>
        <w:tc>
          <w:tcPr>
            <w:tcW w:w="3262" w:type="dxa"/>
          </w:tcPr>
          <w:p w:rsidR="00332093" w:rsidRPr="00056FB8" w:rsidRDefault="00332093" w:rsidP="006A61BD">
            <w:pPr>
              <w:spacing w:line="192" w:lineRule="auto"/>
              <w:ind w:left="-91" w:right="-125"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Надання допомоги на поховання загиблих військовослужбовців, які приймали участь в анти терористичній операції</w:t>
            </w:r>
          </w:p>
        </w:tc>
        <w:tc>
          <w:tcPr>
            <w:tcW w:w="2520" w:type="dxa"/>
          </w:tcPr>
          <w:p w:rsidR="00332093" w:rsidRPr="00056FB8" w:rsidRDefault="00332093" w:rsidP="00EB40F0">
            <w:pPr>
              <w:spacing w:line="192" w:lineRule="auto"/>
              <w:ind w:left="-108" w:right="-108"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Управління праці та соціального захисту населення, відділ бухгалтерського обліку міської ради</w:t>
            </w:r>
          </w:p>
        </w:tc>
        <w:tc>
          <w:tcPr>
            <w:tcW w:w="6969" w:type="dxa"/>
          </w:tcPr>
          <w:p w:rsidR="00332093" w:rsidRPr="003851D9" w:rsidRDefault="00332093" w:rsidP="00C974C3">
            <w:pPr>
              <w:spacing w:line="192" w:lineRule="auto"/>
              <w:ind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851D9">
              <w:rPr>
                <w:rFonts w:ascii="Times New Roman" w:hAnsi="Times New Roman" w:cs="Times New Roman"/>
                <w:sz w:val="24"/>
                <w:szCs w:val="24"/>
                <w:lang w:val="uk-UA"/>
              </w:rPr>
              <w:t>Допомога за звітний період не надавалась. Звернень не надходило.</w:t>
            </w:r>
          </w:p>
        </w:tc>
      </w:tr>
      <w:tr w:rsidR="00332093" w:rsidRPr="009A7223">
        <w:trPr>
          <w:trHeight w:val="1971"/>
        </w:trPr>
        <w:tc>
          <w:tcPr>
            <w:tcW w:w="540" w:type="dxa"/>
          </w:tcPr>
          <w:p w:rsidR="00332093" w:rsidRPr="00056FB8" w:rsidRDefault="00332093" w:rsidP="00C20237">
            <w:pPr>
              <w:spacing w:line="192" w:lineRule="auto"/>
              <w:ind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27</w:t>
            </w:r>
          </w:p>
        </w:tc>
        <w:tc>
          <w:tcPr>
            <w:tcW w:w="2340" w:type="dxa"/>
          </w:tcPr>
          <w:p w:rsidR="00332093" w:rsidRPr="005B4BD7" w:rsidRDefault="00332093" w:rsidP="004708D2">
            <w:pPr>
              <w:spacing w:line="192" w:lineRule="auto"/>
              <w:ind w:left="-97" w:right="-125" w:firstLine="0"/>
              <w:rPr>
                <w:rFonts w:ascii="Times New Roman" w:hAnsi="Times New Roman" w:cs="Times New Roman"/>
                <w:sz w:val="24"/>
                <w:szCs w:val="24"/>
                <w:lang w:val="uk-UA"/>
              </w:rPr>
            </w:pPr>
            <w:r w:rsidRPr="005B4BD7">
              <w:rPr>
                <w:rFonts w:ascii="Times New Roman" w:hAnsi="Times New Roman" w:cs="Times New Roman"/>
                <w:sz w:val="24"/>
                <w:szCs w:val="24"/>
                <w:lang w:val="uk-UA"/>
              </w:rPr>
              <w:t>Забезпечення безкоштовним харчуванням дітей дошкільного віку та дітей шкільного віку, батьки яких приймали участь в анти терористичній операції</w:t>
            </w:r>
          </w:p>
        </w:tc>
        <w:tc>
          <w:tcPr>
            <w:tcW w:w="3262" w:type="dxa"/>
          </w:tcPr>
          <w:p w:rsidR="00332093" w:rsidRPr="005B4BD7" w:rsidRDefault="00332093" w:rsidP="00441ADC">
            <w:pPr>
              <w:spacing w:line="192" w:lineRule="auto"/>
              <w:ind w:left="-108" w:right="-125" w:firstLine="0"/>
              <w:jc w:val="both"/>
              <w:rPr>
                <w:rFonts w:ascii="Times New Roman" w:hAnsi="Times New Roman" w:cs="Times New Roman"/>
                <w:sz w:val="24"/>
                <w:szCs w:val="24"/>
                <w:lang w:val="uk-UA"/>
              </w:rPr>
            </w:pPr>
            <w:r w:rsidRPr="005B4BD7">
              <w:rPr>
                <w:rFonts w:ascii="Times New Roman" w:hAnsi="Times New Roman" w:cs="Times New Roman"/>
                <w:sz w:val="24"/>
                <w:szCs w:val="24"/>
                <w:lang w:val="uk-UA"/>
              </w:rPr>
              <w:t>Забезпечити безкоштовним харчуванням дітей дошкільного віку та дітей шкільного віку, батьки яких приймали участь в анти терористичній операції</w:t>
            </w:r>
          </w:p>
        </w:tc>
        <w:tc>
          <w:tcPr>
            <w:tcW w:w="2520" w:type="dxa"/>
          </w:tcPr>
          <w:p w:rsidR="00332093" w:rsidRPr="00056FB8" w:rsidRDefault="00332093" w:rsidP="00EB40F0">
            <w:pPr>
              <w:spacing w:line="192" w:lineRule="auto"/>
              <w:ind w:left="-108" w:right="-108"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Управління освіти міської ради, дитяче дошкільне об’єднання</w:t>
            </w:r>
          </w:p>
        </w:tc>
        <w:tc>
          <w:tcPr>
            <w:tcW w:w="6969" w:type="dxa"/>
          </w:tcPr>
          <w:p w:rsidR="00332093" w:rsidRPr="00834B5D" w:rsidRDefault="00332093" w:rsidP="00C974C3">
            <w:pPr>
              <w:ind w:firstLine="0"/>
              <w:jc w:val="both"/>
              <w:rPr>
                <w:rFonts w:ascii="Times New Roman" w:hAnsi="Times New Roman" w:cs="Times New Roman"/>
                <w:sz w:val="24"/>
                <w:szCs w:val="24"/>
                <w:lang w:val="uk-UA"/>
              </w:rPr>
            </w:pPr>
            <w:r w:rsidRPr="001D5D45">
              <w:rPr>
                <w:rFonts w:ascii="Times New Roman" w:hAnsi="Times New Roman" w:cs="Times New Roman"/>
                <w:color w:val="FF0000"/>
                <w:sz w:val="24"/>
                <w:szCs w:val="24"/>
                <w:lang w:val="uk-UA"/>
              </w:rPr>
              <w:t xml:space="preserve">         </w:t>
            </w:r>
            <w:r w:rsidRPr="00834B5D">
              <w:rPr>
                <w:rFonts w:ascii="Times New Roman" w:hAnsi="Times New Roman" w:cs="Times New Roman"/>
                <w:sz w:val="24"/>
                <w:szCs w:val="24"/>
                <w:lang w:val="uk-UA"/>
              </w:rPr>
              <w:t>В загальноосвітніх  навчальних закладах міста проводяться зустрічі демобілізованих учасників антитерористичної операції з учнями шкіл. Практичні психологи шкіл проводять роботу з дітьми, батьки яких учасники антитерористичної операції. Забезпечено безкоштовним харчуванням 55 учнів загальноосвітніх навчальних закладів та 26 дітей-вихованців дитячих дошкільних закладів, батьки яких приймали участь у проведені анти терористичної операції, поновлюється банк даних на дітей, батьки яких приймали участь у проведенні анти терористичної операції.</w:t>
            </w:r>
          </w:p>
          <w:p w:rsidR="00332093" w:rsidRPr="00643638" w:rsidRDefault="00332093" w:rsidP="00643638">
            <w:pPr>
              <w:ind w:firstLine="0"/>
              <w:jc w:val="both"/>
              <w:rPr>
                <w:rFonts w:ascii="Times New Roman" w:hAnsi="Times New Roman" w:cs="Times New Roman"/>
                <w:sz w:val="24"/>
                <w:szCs w:val="24"/>
                <w:lang w:val="uk-UA"/>
              </w:rPr>
            </w:pPr>
            <w:r w:rsidRPr="00643638">
              <w:rPr>
                <w:rFonts w:ascii="Times New Roman" w:hAnsi="Times New Roman" w:cs="Times New Roman"/>
                <w:sz w:val="24"/>
                <w:szCs w:val="24"/>
                <w:lang w:val="uk-UA"/>
              </w:rPr>
              <w:t>Згідно рішення виконавчого комітету Марганецької міської ради від 27.01.2016 р. № 57 «Про встановлення батьківської платні за харчування дітей в дошкільних навчальни</w:t>
            </w:r>
            <w:r>
              <w:rPr>
                <w:rFonts w:ascii="Times New Roman" w:hAnsi="Times New Roman" w:cs="Times New Roman"/>
                <w:sz w:val="24"/>
                <w:szCs w:val="24"/>
                <w:lang w:val="uk-UA"/>
              </w:rPr>
              <w:t xml:space="preserve">х закладах міста у 2016 році» </w:t>
            </w:r>
            <w:r w:rsidRPr="00643638">
              <w:rPr>
                <w:rFonts w:ascii="Times New Roman" w:hAnsi="Times New Roman" w:cs="Times New Roman"/>
                <w:sz w:val="24"/>
                <w:szCs w:val="24"/>
                <w:lang w:val="uk-UA"/>
              </w:rPr>
              <w:t>34 дітей учасників антитерористичної операції та членів сімей загиблих військовослужбовців, які приймали участь у проведенні АТО забезпечені безкоштовним харчуванням в дошкільних закладах.</w:t>
            </w:r>
          </w:p>
        </w:tc>
      </w:tr>
      <w:tr w:rsidR="00332093" w:rsidRPr="009A7223">
        <w:tc>
          <w:tcPr>
            <w:tcW w:w="540" w:type="dxa"/>
          </w:tcPr>
          <w:p w:rsidR="00332093" w:rsidRPr="00056FB8" w:rsidRDefault="00332093" w:rsidP="00C20237">
            <w:pPr>
              <w:spacing w:line="192" w:lineRule="auto"/>
              <w:ind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28</w:t>
            </w:r>
          </w:p>
        </w:tc>
        <w:tc>
          <w:tcPr>
            <w:tcW w:w="2340" w:type="dxa"/>
          </w:tcPr>
          <w:p w:rsidR="00332093" w:rsidRPr="00056FB8" w:rsidRDefault="00332093" w:rsidP="004708D2">
            <w:pPr>
              <w:spacing w:line="192" w:lineRule="auto"/>
              <w:ind w:left="-97" w:right="-125"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Сприяння у виділенні безкоштовних земельних ділянок для індивідуального будівництва учасникам анти терористичної операції з числа учасників бойових дій та сім’ям загиблих учасників анти терористичної операції в межах чинного законодавства</w:t>
            </w:r>
          </w:p>
        </w:tc>
        <w:tc>
          <w:tcPr>
            <w:tcW w:w="3262" w:type="dxa"/>
          </w:tcPr>
          <w:p w:rsidR="00332093" w:rsidRPr="00056FB8" w:rsidRDefault="00332093" w:rsidP="006A61BD">
            <w:pPr>
              <w:spacing w:line="192" w:lineRule="auto"/>
              <w:ind w:left="-91" w:right="-125"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Забезпечити безкоштовне виділення земельних ділянок для індивідуального будівництва учасникам анти терористичної операції з числа учасників бойових дій та сім’ям загиблих учасників анти терористичної операції в межах чинного законодавства</w:t>
            </w:r>
          </w:p>
        </w:tc>
        <w:tc>
          <w:tcPr>
            <w:tcW w:w="2520" w:type="dxa"/>
          </w:tcPr>
          <w:p w:rsidR="00332093" w:rsidRPr="00056FB8" w:rsidRDefault="00332093" w:rsidP="00EB40F0">
            <w:pPr>
              <w:spacing w:line="192" w:lineRule="auto"/>
              <w:ind w:left="-108" w:right="-108" w:firstLine="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Відділ землекористування та екології</w:t>
            </w:r>
          </w:p>
        </w:tc>
        <w:tc>
          <w:tcPr>
            <w:tcW w:w="6969" w:type="dxa"/>
          </w:tcPr>
          <w:p w:rsidR="00332093" w:rsidRPr="002856E8" w:rsidRDefault="00332093" w:rsidP="002856E8">
            <w:pPr>
              <w:spacing w:line="192" w:lineRule="auto"/>
              <w:ind w:firstLine="0"/>
              <w:jc w:val="both"/>
              <w:rPr>
                <w:rFonts w:ascii="Times New Roman" w:hAnsi="Times New Roman" w:cs="Times New Roman"/>
                <w:sz w:val="24"/>
                <w:szCs w:val="24"/>
                <w:lang w:val="uk-UA"/>
              </w:rPr>
            </w:pPr>
            <w:r w:rsidRPr="002856E8">
              <w:rPr>
                <w:rFonts w:ascii="Times New Roman" w:hAnsi="Times New Roman" w:cs="Times New Roman"/>
                <w:sz w:val="24"/>
                <w:szCs w:val="24"/>
                <w:lang w:val="uk-UA"/>
              </w:rPr>
              <w:t>За 2016 рік до Виконавчого комітету Марганецької міської ради надійшло 2 звернення від учасників антитерористичної операції з числа учасників бойових дій та сімей загиблих учасників антитерористичної операції з метою виділення на безоплатній основі земельних ділянок для удівництва та обслуговування житлового будинку, господарських будівель та споруд.</w:t>
            </w:r>
          </w:p>
        </w:tc>
      </w:tr>
      <w:tr w:rsidR="00332093" w:rsidRPr="009A7223">
        <w:tc>
          <w:tcPr>
            <w:tcW w:w="540" w:type="dxa"/>
          </w:tcPr>
          <w:p w:rsidR="00332093" w:rsidRPr="00F75A48" w:rsidRDefault="00332093" w:rsidP="00C20237">
            <w:pPr>
              <w:spacing w:line="192" w:lineRule="auto"/>
              <w:ind w:firstLine="0"/>
              <w:rPr>
                <w:rFonts w:ascii="Times New Roman" w:hAnsi="Times New Roman" w:cs="Times New Roman"/>
                <w:sz w:val="24"/>
                <w:szCs w:val="24"/>
                <w:lang w:val="uk-UA"/>
              </w:rPr>
            </w:pPr>
            <w:r w:rsidRPr="00F75A48">
              <w:rPr>
                <w:rFonts w:ascii="Times New Roman" w:hAnsi="Times New Roman" w:cs="Times New Roman"/>
                <w:sz w:val="24"/>
                <w:szCs w:val="24"/>
                <w:lang w:val="uk-UA"/>
              </w:rPr>
              <w:t>29</w:t>
            </w:r>
          </w:p>
        </w:tc>
        <w:tc>
          <w:tcPr>
            <w:tcW w:w="2340" w:type="dxa"/>
          </w:tcPr>
          <w:p w:rsidR="00332093" w:rsidRPr="00F75A48" w:rsidRDefault="00332093" w:rsidP="004708D2">
            <w:pPr>
              <w:spacing w:line="192" w:lineRule="auto"/>
              <w:ind w:left="-97" w:right="-125" w:firstLine="0"/>
              <w:rPr>
                <w:rFonts w:ascii="Times New Roman" w:hAnsi="Times New Roman" w:cs="Times New Roman"/>
                <w:sz w:val="24"/>
                <w:szCs w:val="24"/>
                <w:lang w:val="uk-UA"/>
              </w:rPr>
            </w:pPr>
            <w:r w:rsidRPr="00F75A48">
              <w:rPr>
                <w:rFonts w:ascii="Times New Roman" w:hAnsi="Times New Roman" w:cs="Times New Roman"/>
                <w:sz w:val="24"/>
                <w:szCs w:val="24"/>
                <w:lang w:val="uk-UA"/>
              </w:rPr>
              <w:t>Надання соціальної підтримки особам, які переміщуються з тимчасово окупованої території України та районів проведення анти терористичної операції</w:t>
            </w:r>
          </w:p>
        </w:tc>
        <w:tc>
          <w:tcPr>
            <w:tcW w:w="3262" w:type="dxa"/>
          </w:tcPr>
          <w:p w:rsidR="00332093" w:rsidRPr="00F75A48" w:rsidRDefault="00332093" w:rsidP="006A61BD">
            <w:pPr>
              <w:spacing w:line="192" w:lineRule="auto"/>
              <w:ind w:left="-91" w:right="-125" w:firstLine="0"/>
              <w:rPr>
                <w:rFonts w:ascii="Times New Roman" w:hAnsi="Times New Roman" w:cs="Times New Roman"/>
                <w:sz w:val="24"/>
                <w:szCs w:val="24"/>
                <w:lang w:val="uk-UA"/>
              </w:rPr>
            </w:pPr>
            <w:r w:rsidRPr="00F75A48">
              <w:rPr>
                <w:rFonts w:ascii="Times New Roman" w:hAnsi="Times New Roman" w:cs="Times New Roman"/>
                <w:sz w:val="24"/>
                <w:szCs w:val="24"/>
                <w:lang w:val="uk-UA"/>
              </w:rPr>
              <w:t>Забезпечити згідно діючого законодавства соціальний захист внутрішньо переміщених осіб, здійснення виплат державних соціальних допомог, надання гуманітарної допомоги, забезпечення працевлаштування, надання соціально-психологічної підтримки, навчання та дошкільне виховання тощо</w:t>
            </w:r>
          </w:p>
        </w:tc>
        <w:tc>
          <w:tcPr>
            <w:tcW w:w="2520" w:type="dxa"/>
          </w:tcPr>
          <w:p w:rsidR="00332093" w:rsidRPr="00F75A48" w:rsidRDefault="00332093" w:rsidP="006867B6">
            <w:pPr>
              <w:spacing w:line="192" w:lineRule="auto"/>
              <w:ind w:left="-108" w:right="-108" w:firstLine="0"/>
              <w:rPr>
                <w:rFonts w:ascii="Times New Roman" w:hAnsi="Times New Roman" w:cs="Times New Roman"/>
                <w:sz w:val="24"/>
                <w:szCs w:val="24"/>
                <w:lang w:val="uk-UA"/>
              </w:rPr>
            </w:pPr>
            <w:r w:rsidRPr="00F75A48">
              <w:rPr>
                <w:rFonts w:ascii="Times New Roman" w:hAnsi="Times New Roman" w:cs="Times New Roman"/>
                <w:sz w:val="24"/>
                <w:szCs w:val="24"/>
                <w:lang w:val="uk-UA"/>
              </w:rPr>
              <w:t>Управління праці та соціального захисту населення, територіальний центр соціального обслуговування (надання соціальних послуг), міський центр зайнятості, центр соціальних служб сім’ї, дітей та молоді, управління освіти, дитяче дошкільне об’єднання</w:t>
            </w:r>
          </w:p>
        </w:tc>
        <w:tc>
          <w:tcPr>
            <w:tcW w:w="6969" w:type="dxa"/>
          </w:tcPr>
          <w:p w:rsidR="00332093" w:rsidRPr="00E53CBF" w:rsidRDefault="00332093" w:rsidP="00C974C3">
            <w:pPr>
              <w:spacing w:line="192" w:lineRule="auto"/>
              <w:ind w:firstLine="0"/>
              <w:jc w:val="both"/>
              <w:rPr>
                <w:rFonts w:ascii="Times New Roman" w:hAnsi="Times New Roman" w:cs="Times New Roman"/>
                <w:sz w:val="24"/>
                <w:szCs w:val="24"/>
                <w:lang w:val="uk-UA"/>
              </w:rPr>
            </w:pPr>
            <w:r w:rsidRPr="00E53CBF">
              <w:rPr>
                <w:rFonts w:ascii="Times New Roman" w:hAnsi="Times New Roman" w:cs="Times New Roman"/>
                <w:sz w:val="24"/>
                <w:szCs w:val="24"/>
                <w:lang w:val="uk-UA"/>
              </w:rPr>
              <w:t>Управлінням праці забезпечено згідно діючого законодавства соціальний захист внутрішньо переміщених осіб, здійснено виплати державних соціальних допомог 105 осіб на суму 1884,4 тис. грн..</w:t>
            </w:r>
          </w:p>
          <w:p w:rsidR="00332093" w:rsidRPr="00197FE0" w:rsidRDefault="00332093" w:rsidP="00C974C3">
            <w:pPr>
              <w:spacing w:line="192" w:lineRule="auto"/>
              <w:ind w:firstLine="0"/>
              <w:jc w:val="both"/>
              <w:rPr>
                <w:rFonts w:ascii="Times New Roman" w:hAnsi="Times New Roman" w:cs="Times New Roman"/>
                <w:color w:val="FF0000"/>
                <w:sz w:val="24"/>
                <w:szCs w:val="24"/>
                <w:lang w:val="uk-UA"/>
              </w:rPr>
            </w:pPr>
            <w:r w:rsidRPr="00197FE0">
              <w:rPr>
                <w:rFonts w:ascii="Times New Roman" w:hAnsi="Times New Roman" w:cs="Times New Roman"/>
                <w:color w:val="FF0000"/>
                <w:sz w:val="24"/>
                <w:szCs w:val="24"/>
                <w:lang w:val="uk-UA"/>
              </w:rPr>
              <w:t xml:space="preserve">   </w:t>
            </w:r>
          </w:p>
          <w:p w:rsidR="00332093" w:rsidRPr="00197FE0" w:rsidRDefault="00332093" w:rsidP="00C974C3">
            <w:pPr>
              <w:spacing w:line="192" w:lineRule="auto"/>
              <w:ind w:firstLine="0"/>
              <w:jc w:val="both"/>
              <w:rPr>
                <w:rFonts w:ascii="Times New Roman" w:hAnsi="Times New Roman" w:cs="Times New Roman"/>
                <w:sz w:val="24"/>
                <w:szCs w:val="24"/>
                <w:lang w:val="uk-UA"/>
              </w:rPr>
            </w:pPr>
            <w:r w:rsidRPr="00197FE0">
              <w:rPr>
                <w:rFonts w:ascii="Times New Roman" w:hAnsi="Times New Roman" w:cs="Times New Roman"/>
                <w:sz w:val="24"/>
                <w:szCs w:val="24"/>
                <w:lang w:val="uk-UA"/>
              </w:rPr>
              <w:t xml:space="preserve">Територіальним центром надано гуманітарну допомогу б/в </w:t>
            </w:r>
            <w:r>
              <w:rPr>
                <w:rFonts w:ascii="Times New Roman" w:hAnsi="Times New Roman" w:cs="Times New Roman"/>
                <w:sz w:val="24"/>
                <w:szCs w:val="24"/>
                <w:lang w:val="uk-UA"/>
              </w:rPr>
              <w:t>92</w:t>
            </w:r>
            <w:r w:rsidRPr="00197FE0">
              <w:rPr>
                <w:rFonts w:ascii="Times New Roman" w:hAnsi="Times New Roman" w:cs="Times New Roman"/>
                <w:sz w:val="24"/>
                <w:szCs w:val="24"/>
                <w:lang w:val="uk-UA"/>
              </w:rPr>
              <w:t xml:space="preserve"> особам на суму </w:t>
            </w:r>
            <w:r>
              <w:rPr>
                <w:rFonts w:ascii="Times New Roman" w:hAnsi="Times New Roman" w:cs="Times New Roman"/>
                <w:sz w:val="24"/>
                <w:szCs w:val="24"/>
                <w:lang w:val="uk-UA"/>
              </w:rPr>
              <w:t>2,5</w:t>
            </w:r>
            <w:r w:rsidRPr="00197FE0">
              <w:rPr>
                <w:rFonts w:ascii="Times New Roman" w:hAnsi="Times New Roman" w:cs="Times New Roman"/>
                <w:sz w:val="24"/>
                <w:szCs w:val="24"/>
                <w:lang w:val="uk-UA"/>
              </w:rPr>
              <w:t xml:space="preserve"> тис. грн.</w:t>
            </w:r>
          </w:p>
          <w:p w:rsidR="00332093" w:rsidRPr="00197FE0" w:rsidRDefault="00332093" w:rsidP="00C974C3">
            <w:pPr>
              <w:spacing w:line="192" w:lineRule="auto"/>
              <w:ind w:firstLine="0"/>
              <w:jc w:val="both"/>
              <w:rPr>
                <w:rFonts w:ascii="Times New Roman" w:hAnsi="Times New Roman" w:cs="Times New Roman"/>
                <w:color w:val="FF0000"/>
                <w:sz w:val="24"/>
                <w:szCs w:val="24"/>
                <w:lang w:val="uk-UA"/>
              </w:rPr>
            </w:pPr>
          </w:p>
          <w:p w:rsidR="00332093" w:rsidRPr="009A7223" w:rsidRDefault="00332093" w:rsidP="00C974C3">
            <w:pPr>
              <w:spacing w:line="192" w:lineRule="auto"/>
              <w:ind w:firstLine="0"/>
              <w:jc w:val="both"/>
              <w:rPr>
                <w:rFonts w:ascii="Times New Roman" w:hAnsi="Times New Roman" w:cs="Times New Roman"/>
                <w:sz w:val="24"/>
                <w:szCs w:val="24"/>
                <w:lang w:val="uk-UA"/>
              </w:rPr>
            </w:pPr>
            <w:r w:rsidRPr="009A7223">
              <w:rPr>
                <w:rFonts w:ascii="Times New Roman" w:hAnsi="Times New Roman" w:cs="Times New Roman"/>
                <w:sz w:val="24"/>
                <w:szCs w:val="24"/>
                <w:lang w:val="uk-UA"/>
              </w:rPr>
              <w:t>В 2016 року в Марганецькому міському центрі зайнятості перебувало на обліку 20 осіб, які переміщуються з тимчасово окупованої території. За рік працевлаштовано 4 особи. Одна особа брала участь в громадських роботах в Управлінні праці та соціального захисту населення. Одна внутрішньо переміщена особа проходила стажування на ТОВ ВП Інтерфрут.</w:t>
            </w:r>
            <w:r>
              <w:rPr>
                <w:rFonts w:ascii="Times New Roman" w:hAnsi="Times New Roman" w:cs="Times New Roman"/>
                <w:sz w:val="24"/>
                <w:szCs w:val="24"/>
                <w:lang w:val="uk-UA"/>
              </w:rPr>
              <w:t xml:space="preserve"> Одна особа проходила профнавчання на базі ПТЛ.</w:t>
            </w:r>
          </w:p>
          <w:p w:rsidR="00332093" w:rsidRPr="00197FE0" w:rsidRDefault="00332093" w:rsidP="00C974C3">
            <w:pPr>
              <w:spacing w:line="192" w:lineRule="auto"/>
              <w:ind w:firstLine="0"/>
              <w:jc w:val="both"/>
              <w:rPr>
                <w:rFonts w:ascii="Times New Roman" w:hAnsi="Times New Roman" w:cs="Times New Roman"/>
                <w:i/>
                <w:iCs/>
                <w:color w:val="FF0000"/>
                <w:sz w:val="24"/>
                <w:szCs w:val="24"/>
                <w:lang w:val="uk-UA"/>
              </w:rPr>
            </w:pPr>
          </w:p>
          <w:p w:rsidR="00332093" w:rsidRPr="00F55529" w:rsidRDefault="00332093" w:rsidP="00C974C3">
            <w:pPr>
              <w:spacing w:line="192" w:lineRule="auto"/>
              <w:ind w:firstLine="0"/>
              <w:jc w:val="both"/>
              <w:rPr>
                <w:rFonts w:ascii="Times New Roman" w:hAnsi="Times New Roman" w:cs="Times New Roman"/>
                <w:sz w:val="24"/>
                <w:szCs w:val="24"/>
                <w:lang w:val="uk-UA"/>
              </w:rPr>
            </w:pPr>
            <w:r w:rsidRPr="00F55529">
              <w:rPr>
                <w:rFonts w:ascii="Times New Roman" w:hAnsi="Times New Roman" w:cs="Times New Roman"/>
                <w:sz w:val="24"/>
                <w:szCs w:val="24"/>
                <w:lang w:val="uk-UA"/>
              </w:rPr>
              <w:t>Міським центром соціальних служб с</w:t>
            </w:r>
            <w:r>
              <w:rPr>
                <w:rFonts w:ascii="Times New Roman" w:hAnsi="Times New Roman" w:cs="Times New Roman"/>
                <w:sz w:val="24"/>
                <w:szCs w:val="24"/>
                <w:lang w:val="uk-UA"/>
              </w:rPr>
              <w:t>ім’ї, дітей та молоді складено 9</w:t>
            </w:r>
            <w:r w:rsidRPr="00F55529">
              <w:rPr>
                <w:rFonts w:ascii="Times New Roman" w:hAnsi="Times New Roman" w:cs="Times New Roman"/>
                <w:sz w:val="24"/>
                <w:szCs w:val="24"/>
                <w:lang w:val="uk-UA"/>
              </w:rPr>
              <w:t xml:space="preserve"> актів оцінки потреб дитини та її сім’ї, які внутрішньо переселилися з тимчасово окупованої території України, з ними проведено роботу: надано консультування – </w:t>
            </w:r>
            <w:r>
              <w:rPr>
                <w:rFonts w:ascii="Times New Roman" w:hAnsi="Times New Roman" w:cs="Times New Roman"/>
                <w:sz w:val="24"/>
                <w:szCs w:val="24"/>
                <w:lang w:val="uk-UA"/>
              </w:rPr>
              <w:t>9</w:t>
            </w:r>
            <w:r w:rsidRPr="00F55529">
              <w:rPr>
                <w:rFonts w:ascii="Times New Roman" w:hAnsi="Times New Roman" w:cs="Times New Roman"/>
                <w:sz w:val="24"/>
                <w:szCs w:val="24"/>
                <w:lang w:val="uk-UA"/>
              </w:rPr>
              <w:t>, соціальна профілактика – 1, соціальна інтеграція та реінтеграція – 5, соціальна психологічна реабілітація – 1, гуманітарна допомога – 2, сприяння в оформленні -</w:t>
            </w:r>
            <w:r>
              <w:rPr>
                <w:rFonts w:ascii="Times New Roman" w:hAnsi="Times New Roman" w:cs="Times New Roman"/>
                <w:sz w:val="24"/>
                <w:szCs w:val="24"/>
                <w:lang w:val="uk-UA"/>
              </w:rPr>
              <w:t>9</w:t>
            </w:r>
            <w:r w:rsidRPr="00F55529">
              <w:rPr>
                <w:rFonts w:ascii="Times New Roman" w:hAnsi="Times New Roman" w:cs="Times New Roman"/>
                <w:sz w:val="24"/>
                <w:szCs w:val="24"/>
                <w:lang w:val="uk-UA"/>
              </w:rPr>
              <w:t>, відновлення документів – 4 сім’ям</w:t>
            </w:r>
            <w:r>
              <w:rPr>
                <w:rFonts w:ascii="Times New Roman" w:hAnsi="Times New Roman" w:cs="Times New Roman"/>
                <w:sz w:val="24"/>
                <w:szCs w:val="24"/>
                <w:lang w:val="uk-UA"/>
              </w:rPr>
              <w:t>, соціальна адаптація - 8</w:t>
            </w:r>
            <w:r w:rsidRPr="00F55529">
              <w:rPr>
                <w:rFonts w:ascii="Times New Roman" w:hAnsi="Times New Roman" w:cs="Times New Roman"/>
                <w:sz w:val="24"/>
                <w:szCs w:val="24"/>
                <w:lang w:val="uk-UA"/>
              </w:rPr>
              <w:t>.</w:t>
            </w:r>
          </w:p>
          <w:p w:rsidR="00332093" w:rsidRPr="00197FE0" w:rsidRDefault="00332093" w:rsidP="00C974C3">
            <w:pPr>
              <w:spacing w:line="192" w:lineRule="auto"/>
              <w:ind w:firstLine="0"/>
              <w:jc w:val="both"/>
              <w:rPr>
                <w:rFonts w:ascii="Times New Roman" w:hAnsi="Times New Roman" w:cs="Times New Roman"/>
                <w:color w:val="FF0000"/>
                <w:sz w:val="24"/>
                <w:szCs w:val="24"/>
                <w:lang w:val="uk-UA"/>
              </w:rPr>
            </w:pPr>
          </w:p>
          <w:p w:rsidR="00332093" w:rsidRPr="003D489C" w:rsidRDefault="00332093" w:rsidP="00C974C3">
            <w:pPr>
              <w:spacing w:line="192" w:lineRule="auto"/>
              <w:ind w:firstLine="0"/>
              <w:jc w:val="both"/>
              <w:rPr>
                <w:rFonts w:ascii="Times New Roman" w:hAnsi="Times New Roman" w:cs="Times New Roman"/>
                <w:sz w:val="24"/>
                <w:szCs w:val="24"/>
                <w:lang w:val="uk-UA"/>
              </w:rPr>
            </w:pPr>
            <w:r w:rsidRPr="003D489C">
              <w:rPr>
                <w:rFonts w:ascii="Times New Roman" w:hAnsi="Times New Roman" w:cs="Times New Roman"/>
                <w:sz w:val="24"/>
                <w:szCs w:val="24"/>
                <w:lang w:val="uk-UA"/>
              </w:rPr>
              <w:t>Управлінням освіти забезпечено навчанням 48 дітей та дошкільним вихованням 20 дітей із числа внутрішньо переміщених осіб.</w:t>
            </w:r>
          </w:p>
          <w:p w:rsidR="00332093" w:rsidRPr="00197FE0" w:rsidRDefault="00332093" w:rsidP="00C974C3">
            <w:pPr>
              <w:spacing w:line="192" w:lineRule="auto"/>
              <w:ind w:firstLine="0"/>
              <w:jc w:val="both"/>
              <w:rPr>
                <w:rFonts w:ascii="Times New Roman" w:hAnsi="Times New Roman" w:cs="Times New Roman"/>
                <w:i/>
                <w:iCs/>
                <w:color w:val="FF0000"/>
                <w:sz w:val="24"/>
                <w:szCs w:val="24"/>
                <w:lang w:val="uk-UA"/>
              </w:rPr>
            </w:pPr>
          </w:p>
          <w:p w:rsidR="00332093" w:rsidRPr="00643638" w:rsidRDefault="00332093" w:rsidP="00C974C3">
            <w:pPr>
              <w:spacing w:line="192" w:lineRule="auto"/>
              <w:ind w:firstLine="0"/>
              <w:jc w:val="both"/>
              <w:rPr>
                <w:rFonts w:ascii="Times New Roman" w:hAnsi="Times New Roman" w:cs="Times New Roman"/>
                <w:sz w:val="24"/>
                <w:szCs w:val="24"/>
                <w:lang w:val="uk-UA"/>
              </w:rPr>
            </w:pPr>
            <w:r w:rsidRPr="00643638">
              <w:rPr>
                <w:rFonts w:ascii="Times New Roman" w:hAnsi="Times New Roman" w:cs="Times New Roman"/>
                <w:sz w:val="24"/>
                <w:szCs w:val="24"/>
                <w:lang w:val="uk-UA"/>
              </w:rPr>
              <w:t>Станом на 01.01.2017 року до дошкільних закладів міста зараховано 19 дітей (14-із Донецької області, 5- із Луганської) із сімей, які переміщуються з тимчасово окупованої території України та районів проведення анти терористичної операції. Прийом дітей до дошкільних навчальних закладів здійснюється без попередньої електронної реєстрації, за місцем фактичного проживання батьків через дитяче дошкільне об’єднання.</w:t>
            </w:r>
          </w:p>
          <w:p w:rsidR="00332093" w:rsidRPr="002E3214" w:rsidRDefault="00332093" w:rsidP="00C974C3">
            <w:pPr>
              <w:spacing w:line="192" w:lineRule="auto"/>
              <w:ind w:firstLine="0"/>
              <w:jc w:val="both"/>
              <w:rPr>
                <w:rFonts w:ascii="Times New Roman" w:hAnsi="Times New Roman" w:cs="Times New Roman"/>
                <w:i/>
                <w:iCs/>
                <w:color w:val="FF0000"/>
                <w:sz w:val="24"/>
                <w:szCs w:val="24"/>
                <w:lang w:val="uk-UA"/>
              </w:rPr>
            </w:pPr>
            <w:r w:rsidRPr="00643638">
              <w:rPr>
                <w:rFonts w:ascii="Times New Roman" w:hAnsi="Times New Roman" w:cs="Times New Roman"/>
                <w:sz w:val="24"/>
                <w:szCs w:val="24"/>
                <w:lang w:val="uk-UA"/>
              </w:rPr>
              <w:t>Практичними психологами систематично проводяться індивідуальні психо-корекційні заняття на усунення страхів, тривожності, ворожості та корекції самооцінкі, заняття з артотерапії, корекційно-розвивальні заняття. З батьками вихованців проводяться консультації, тренінгові заняття та співбесіди: «Укріплення психологічного захисту дитини з опорою на особистісний ресурс», «Дитячі страхи – їх розвиток та запобігання психічних порушень», «Малі форми активного розслаблення» та ін.</w:t>
            </w:r>
          </w:p>
        </w:tc>
      </w:tr>
    </w:tbl>
    <w:p w:rsidR="00332093" w:rsidRPr="002E3214" w:rsidRDefault="00332093" w:rsidP="00BF108F">
      <w:pPr>
        <w:rPr>
          <w:rFonts w:ascii="Times New Roman" w:hAnsi="Times New Roman" w:cs="Times New Roman"/>
          <w:i/>
          <w:iCs/>
          <w:color w:val="FF0000"/>
          <w:sz w:val="24"/>
          <w:szCs w:val="24"/>
          <w:lang w:val="uk-UA"/>
        </w:rPr>
      </w:pPr>
      <w:r w:rsidRPr="002E3214">
        <w:rPr>
          <w:rFonts w:ascii="Times New Roman" w:hAnsi="Times New Roman" w:cs="Times New Roman"/>
          <w:i/>
          <w:iCs/>
          <w:color w:val="FF0000"/>
          <w:sz w:val="24"/>
          <w:szCs w:val="24"/>
          <w:lang w:val="uk-UA"/>
        </w:rPr>
        <w:t xml:space="preserve"> </w:t>
      </w:r>
    </w:p>
    <w:sectPr w:rsidR="00332093" w:rsidRPr="002E3214" w:rsidSect="00142A57">
      <w:pgSz w:w="16838" w:h="11906" w:orient="landscape"/>
      <w:pgMar w:top="360" w:right="1134" w:bottom="53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093" w:rsidRDefault="00332093">
      <w:r>
        <w:separator/>
      </w:r>
    </w:p>
  </w:endnote>
  <w:endnote w:type="continuationSeparator" w:id="1">
    <w:p w:rsidR="00332093" w:rsidRDefault="003320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093" w:rsidRDefault="00332093">
      <w:r>
        <w:separator/>
      </w:r>
    </w:p>
  </w:footnote>
  <w:footnote w:type="continuationSeparator" w:id="1">
    <w:p w:rsidR="00332093" w:rsidRDefault="003320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178A"/>
    <w:multiLevelType w:val="hybridMultilevel"/>
    <w:tmpl w:val="7E9235EE"/>
    <w:lvl w:ilvl="0" w:tplc="D8F0F74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DD71ADD"/>
    <w:multiLevelType w:val="hybridMultilevel"/>
    <w:tmpl w:val="0DA246F6"/>
    <w:lvl w:ilvl="0" w:tplc="A2F61FE8">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5092E05"/>
    <w:multiLevelType w:val="hybridMultilevel"/>
    <w:tmpl w:val="6CCE881E"/>
    <w:lvl w:ilvl="0" w:tplc="DB7245AC">
      <w:start w:val="1"/>
      <w:numFmt w:val="decimal"/>
      <w:lvlText w:val="%1."/>
      <w:lvlJc w:val="left"/>
      <w:pPr>
        <w:tabs>
          <w:tab w:val="num" w:pos="269"/>
        </w:tabs>
        <w:ind w:left="269" w:hanging="360"/>
      </w:pPr>
      <w:rPr>
        <w:rFonts w:hint="default"/>
      </w:rPr>
    </w:lvl>
    <w:lvl w:ilvl="1" w:tplc="04190019">
      <w:start w:val="1"/>
      <w:numFmt w:val="lowerLetter"/>
      <w:lvlText w:val="%2."/>
      <w:lvlJc w:val="left"/>
      <w:pPr>
        <w:tabs>
          <w:tab w:val="num" w:pos="989"/>
        </w:tabs>
        <w:ind w:left="989" w:hanging="360"/>
      </w:pPr>
    </w:lvl>
    <w:lvl w:ilvl="2" w:tplc="0419001B">
      <w:start w:val="1"/>
      <w:numFmt w:val="lowerRoman"/>
      <w:lvlText w:val="%3."/>
      <w:lvlJc w:val="right"/>
      <w:pPr>
        <w:tabs>
          <w:tab w:val="num" w:pos="1709"/>
        </w:tabs>
        <w:ind w:left="1709" w:hanging="180"/>
      </w:pPr>
    </w:lvl>
    <w:lvl w:ilvl="3" w:tplc="0419000F">
      <w:start w:val="1"/>
      <w:numFmt w:val="decimal"/>
      <w:lvlText w:val="%4."/>
      <w:lvlJc w:val="left"/>
      <w:pPr>
        <w:tabs>
          <w:tab w:val="num" w:pos="2429"/>
        </w:tabs>
        <w:ind w:left="2429" w:hanging="360"/>
      </w:pPr>
    </w:lvl>
    <w:lvl w:ilvl="4" w:tplc="04190019">
      <w:start w:val="1"/>
      <w:numFmt w:val="lowerLetter"/>
      <w:lvlText w:val="%5."/>
      <w:lvlJc w:val="left"/>
      <w:pPr>
        <w:tabs>
          <w:tab w:val="num" w:pos="3149"/>
        </w:tabs>
        <w:ind w:left="3149" w:hanging="360"/>
      </w:pPr>
    </w:lvl>
    <w:lvl w:ilvl="5" w:tplc="0419001B">
      <w:start w:val="1"/>
      <w:numFmt w:val="lowerRoman"/>
      <w:lvlText w:val="%6."/>
      <w:lvlJc w:val="right"/>
      <w:pPr>
        <w:tabs>
          <w:tab w:val="num" w:pos="3869"/>
        </w:tabs>
        <w:ind w:left="3869" w:hanging="180"/>
      </w:pPr>
    </w:lvl>
    <w:lvl w:ilvl="6" w:tplc="0419000F">
      <w:start w:val="1"/>
      <w:numFmt w:val="decimal"/>
      <w:lvlText w:val="%7."/>
      <w:lvlJc w:val="left"/>
      <w:pPr>
        <w:tabs>
          <w:tab w:val="num" w:pos="4589"/>
        </w:tabs>
        <w:ind w:left="4589" w:hanging="360"/>
      </w:pPr>
    </w:lvl>
    <w:lvl w:ilvl="7" w:tplc="04190019">
      <w:start w:val="1"/>
      <w:numFmt w:val="lowerLetter"/>
      <w:lvlText w:val="%8."/>
      <w:lvlJc w:val="left"/>
      <w:pPr>
        <w:tabs>
          <w:tab w:val="num" w:pos="5309"/>
        </w:tabs>
        <w:ind w:left="5309" w:hanging="360"/>
      </w:pPr>
    </w:lvl>
    <w:lvl w:ilvl="8" w:tplc="0419001B">
      <w:start w:val="1"/>
      <w:numFmt w:val="lowerRoman"/>
      <w:lvlText w:val="%9."/>
      <w:lvlJc w:val="right"/>
      <w:pPr>
        <w:tabs>
          <w:tab w:val="num" w:pos="6029"/>
        </w:tabs>
        <w:ind w:left="6029" w:hanging="180"/>
      </w:pPr>
    </w:lvl>
  </w:abstractNum>
  <w:abstractNum w:abstractNumId="3">
    <w:nsid w:val="1F9974D7"/>
    <w:multiLevelType w:val="hybridMultilevel"/>
    <w:tmpl w:val="725236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3937DD4"/>
    <w:multiLevelType w:val="hybridMultilevel"/>
    <w:tmpl w:val="AF7A5ADC"/>
    <w:lvl w:ilvl="0" w:tplc="A2F61FE8">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25AB3F2A"/>
    <w:multiLevelType w:val="hybridMultilevel"/>
    <w:tmpl w:val="001C83EE"/>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6">
    <w:nsid w:val="262771C2"/>
    <w:multiLevelType w:val="hybridMultilevel"/>
    <w:tmpl w:val="33BC2702"/>
    <w:lvl w:ilvl="0" w:tplc="4BA44CA2">
      <w:start w:val="1"/>
      <w:numFmt w:val="decimal"/>
      <w:lvlText w:val="%1."/>
      <w:lvlJc w:val="left"/>
      <w:pPr>
        <w:tabs>
          <w:tab w:val="num" w:pos="269"/>
        </w:tabs>
        <w:ind w:left="269" w:hanging="360"/>
      </w:pPr>
      <w:rPr>
        <w:rFonts w:hint="default"/>
      </w:rPr>
    </w:lvl>
    <w:lvl w:ilvl="1" w:tplc="04190019">
      <w:start w:val="1"/>
      <w:numFmt w:val="lowerLetter"/>
      <w:lvlText w:val="%2."/>
      <w:lvlJc w:val="left"/>
      <w:pPr>
        <w:tabs>
          <w:tab w:val="num" w:pos="989"/>
        </w:tabs>
        <w:ind w:left="989" w:hanging="360"/>
      </w:pPr>
    </w:lvl>
    <w:lvl w:ilvl="2" w:tplc="0419001B">
      <w:start w:val="1"/>
      <w:numFmt w:val="lowerRoman"/>
      <w:lvlText w:val="%3."/>
      <w:lvlJc w:val="right"/>
      <w:pPr>
        <w:tabs>
          <w:tab w:val="num" w:pos="1709"/>
        </w:tabs>
        <w:ind w:left="1709" w:hanging="180"/>
      </w:pPr>
    </w:lvl>
    <w:lvl w:ilvl="3" w:tplc="0419000F">
      <w:start w:val="1"/>
      <w:numFmt w:val="decimal"/>
      <w:lvlText w:val="%4."/>
      <w:lvlJc w:val="left"/>
      <w:pPr>
        <w:tabs>
          <w:tab w:val="num" w:pos="2429"/>
        </w:tabs>
        <w:ind w:left="2429" w:hanging="360"/>
      </w:pPr>
    </w:lvl>
    <w:lvl w:ilvl="4" w:tplc="04190019">
      <w:start w:val="1"/>
      <w:numFmt w:val="lowerLetter"/>
      <w:lvlText w:val="%5."/>
      <w:lvlJc w:val="left"/>
      <w:pPr>
        <w:tabs>
          <w:tab w:val="num" w:pos="3149"/>
        </w:tabs>
        <w:ind w:left="3149" w:hanging="360"/>
      </w:pPr>
    </w:lvl>
    <w:lvl w:ilvl="5" w:tplc="0419001B">
      <w:start w:val="1"/>
      <w:numFmt w:val="lowerRoman"/>
      <w:lvlText w:val="%6."/>
      <w:lvlJc w:val="right"/>
      <w:pPr>
        <w:tabs>
          <w:tab w:val="num" w:pos="3869"/>
        </w:tabs>
        <w:ind w:left="3869" w:hanging="180"/>
      </w:pPr>
    </w:lvl>
    <w:lvl w:ilvl="6" w:tplc="0419000F">
      <w:start w:val="1"/>
      <w:numFmt w:val="decimal"/>
      <w:lvlText w:val="%7."/>
      <w:lvlJc w:val="left"/>
      <w:pPr>
        <w:tabs>
          <w:tab w:val="num" w:pos="4589"/>
        </w:tabs>
        <w:ind w:left="4589" w:hanging="360"/>
      </w:pPr>
    </w:lvl>
    <w:lvl w:ilvl="7" w:tplc="04190019">
      <w:start w:val="1"/>
      <w:numFmt w:val="lowerLetter"/>
      <w:lvlText w:val="%8."/>
      <w:lvlJc w:val="left"/>
      <w:pPr>
        <w:tabs>
          <w:tab w:val="num" w:pos="5309"/>
        </w:tabs>
        <w:ind w:left="5309" w:hanging="360"/>
      </w:pPr>
    </w:lvl>
    <w:lvl w:ilvl="8" w:tplc="0419001B">
      <w:start w:val="1"/>
      <w:numFmt w:val="lowerRoman"/>
      <w:lvlText w:val="%9."/>
      <w:lvlJc w:val="right"/>
      <w:pPr>
        <w:tabs>
          <w:tab w:val="num" w:pos="6029"/>
        </w:tabs>
        <w:ind w:left="6029" w:hanging="180"/>
      </w:pPr>
    </w:lvl>
  </w:abstractNum>
  <w:abstractNum w:abstractNumId="7">
    <w:nsid w:val="43596FBB"/>
    <w:multiLevelType w:val="hybridMultilevel"/>
    <w:tmpl w:val="0DDE39C2"/>
    <w:lvl w:ilvl="0" w:tplc="7DB622A2">
      <w:start w:val="1"/>
      <w:numFmt w:val="decimal"/>
      <w:lvlText w:val="%1."/>
      <w:lvlJc w:val="left"/>
      <w:pPr>
        <w:tabs>
          <w:tab w:val="num" w:pos="269"/>
        </w:tabs>
        <w:ind w:left="269" w:hanging="360"/>
      </w:pPr>
      <w:rPr>
        <w:rFonts w:hint="default"/>
      </w:rPr>
    </w:lvl>
    <w:lvl w:ilvl="1" w:tplc="04190019">
      <w:start w:val="1"/>
      <w:numFmt w:val="lowerLetter"/>
      <w:lvlText w:val="%2."/>
      <w:lvlJc w:val="left"/>
      <w:pPr>
        <w:tabs>
          <w:tab w:val="num" w:pos="989"/>
        </w:tabs>
        <w:ind w:left="989" w:hanging="360"/>
      </w:pPr>
    </w:lvl>
    <w:lvl w:ilvl="2" w:tplc="0419001B">
      <w:start w:val="1"/>
      <w:numFmt w:val="lowerRoman"/>
      <w:lvlText w:val="%3."/>
      <w:lvlJc w:val="right"/>
      <w:pPr>
        <w:tabs>
          <w:tab w:val="num" w:pos="1709"/>
        </w:tabs>
        <w:ind w:left="1709" w:hanging="180"/>
      </w:pPr>
    </w:lvl>
    <w:lvl w:ilvl="3" w:tplc="0419000F">
      <w:start w:val="1"/>
      <w:numFmt w:val="decimal"/>
      <w:lvlText w:val="%4."/>
      <w:lvlJc w:val="left"/>
      <w:pPr>
        <w:tabs>
          <w:tab w:val="num" w:pos="2429"/>
        </w:tabs>
        <w:ind w:left="2429" w:hanging="360"/>
      </w:pPr>
    </w:lvl>
    <w:lvl w:ilvl="4" w:tplc="04190019">
      <w:start w:val="1"/>
      <w:numFmt w:val="lowerLetter"/>
      <w:lvlText w:val="%5."/>
      <w:lvlJc w:val="left"/>
      <w:pPr>
        <w:tabs>
          <w:tab w:val="num" w:pos="3149"/>
        </w:tabs>
        <w:ind w:left="3149" w:hanging="360"/>
      </w:pPr>
    </w:lvl>
    <w:lvl w:ilvl="5" w:tplc="0419001B">
      <w:start w:val="1"/>
      <w:numFmt w:val="lowerRoman"/>
      <w:lvlText w:val="%6."/>
      <w:lvlJc w:val="right"/>
      <w:pPr>
        <w:tabs>
          <w:tab w:val="num" w:pos="3869"/>
        </w:tabs>
        <w:ind w:left="3869" w:hanging="180"/>
      </w:pPr>
    </w:lvl>
    <w:lvl w:ilvl="6" w:tplc="0419000F">
      <w:start w:val="1"/>
      <w:numFmt w:val="decimal"/>
      <w:lvlText w:val="%7."/>
      <w:lvlJc w:val="left"/>
      <w:pPr>
        <w:tabs>
          <w:tab w:val="num" w:pos="4589"/>
        </w:tabs>
        <w:ind w:left="4589" w:hanging="360"/>
      </w:pPr>
    </w:lvl>
    <w:lvl w:ilvl="7" w:tplc="04190019">
      <w:start w:val="1"/>
      <w:numFmt w:val="lowerLetter"/>
      <w:lvlText w:val="%8."/>
      <w:lvlJc w:val="left"/>
      <w:pPr>
        <w:tabs>
          <w:tab w:val="num" w:pos="5309"/>
        </w:tabs>
        <w:ind w:left="5309" w:hanging="360"/>
      </w:pPr>
    </w:lvl>
    <w:lvl w:ilvl="8" w:tplc="0419001B">
      <w:start w:val="1"/>
      <w:numFmt w:val="lowerRoman"/>
      <w:lvlText w:val="%9."/>
      <w:lvlJc w:val="right"/>
      <w:pPr>
        <w:tabs>
          <w:tab w:val="num" w:pos="6029"/>
        </w:tabs>
        <w:ind w:left="6029" w:hanging="180"/>
      </w:pPr>
    </w:lvl>
  </w:abstractNum>
  <w:abstractNum w:abstractNumId="8">
    <w:nsid w:val="4EF675DE"/>
    <w:multiLevelType w:val="hybridMultilevel"/>
    <w:tmpl w:val="4E7092DA"/>
    <w:lvl w:ilvl="0" w:tplc="7E8C6190">
      <w:start w:val="1"/>
      <w:numFmt w:val="decimal"/>
      <w:lvlText w:val="%1."/>
      <w:lvlJc w:val="left"/>
      <w:pPr>
        <w:tabs>
          <w:tab w:val="num" w:pos="269"/>
        </w:tabs>
        <w:ind w:left="269" w:hanging="360"/>
      </w:pPr>
      <w:rPr>
        <w:rFonts w:hint="default"/>
      </w:rPr>
    </w:lvl>
    <w:lvl w:ilvl="1" w:tplc="04190019">
      <w:start w:val="1"/>
      <w:numFmt w:val="lowerLetter"/>
      <w:lvlText w:val="%2."/>
      <w:lvlJc w:val="left"/>
      <w:pPr>
        <w:tabs>
          <w:tab w:val="num" w:pos="989"/>
        </w:tabs>
        <w:ind w:left="989" w:hanging="360"/>
      </w:pPr>
    </w:lvl>
    <w:lvl w:ilvl="2" w:tplc="0419001B">
      <w:start w:val="1"/>
      <w:numFmt w:val="lowerRoman"/>
      <w:lvlText w:val="%3."/>
      <w:lvlJc w:val="right"/>
      <w:pPr>
        <w:tabs>
          <w:tab w:val="num" w:pos="1709"/>
        </w:tabs>
        <w:ind w:left="1709" w:hanging="180"/>
      </w:pPr>
    </w:lvl>
    <w:lvl w:ilvl="3" w:tplc="0419000F">
      <w:start w:val="1"/>
      <w:numFmt w:val="decimal"/>
      <w:lvlText w:val="%4."/>
      <w:lvlJc w:val="left"/>
      <w:pPr>
        <w:tabs>
          <w:tab w:val="num" w:pos="2429"/>
        </w:tabs>
        <w:ind w:left="2429" w:hanging="360"/>
      </w:pPr>
    </w:lvl>
    <w:lvl w:ilvl="4" w:tplc="04190019">
      <w:start w:val="1"/>
      <w:numFmt w:val="lowerLetter"/>
      <w:lvlText w:val="%5."/>
      <w:lvlJc w:val="left"/>
      <w:pPr>
        <w:tabs>
          <w:tab w:val="num" w:pos="3149"/>
        </w:tabs>
        <w:ind w:left="3149" w:hanging="360"/>
      </w:pPr>
    </w:lvl>
    <w:lvl w:ilvl="5" w:tplc="0419001B">
      <w:start w:val="1"/>
      <w:numFmt w:val="lowerRoman"/>
      <w:lvlText w:val="%6."/>
      <w:lvlJc w:val="right"/>
      <w:pPr>
        <w:tabs>
          <w:tab w:val="num" w:pos="3869"/>
        </w:tabs>
        <w:ind w:left="3869" w:hanging="180"/>
      </w:pPr>
    </w:lvl>
    <w:lvl w:ilvl="6" w:tplc="0419000F">
      <w:start w:val="1"/>
      <w:numFmt w:val="decimal"/>
      <w:lvlText w:val="%7."/>
      <w:lvlJc w:val="left"/>
      <w:pPr>
        <w:tabs>
          <w:tab w:val="num" w:pos="4589"/>
        </w:tabs>
        <w:ind w:left="4589" w:hanging="360"/>
      </w:pPr>
    </w:lvl>
    <w:lvl w:ilvl="7" w:tplc="04190019">
      <w:start w:val="1"/>
      <w:numFmt w:val="lowerLetter"/>
      <w:lvlText w:val="%8."/>
      <w:lvlJc w:val="left"/>
      <w:pPr>
        <w:tabs>
          <w:tab w:val="num" w:pos="5309"/>
        </w:tabs>
        <w:ind w:left="5309" w:hanging="360"/>
      </w:pPr>
    </w:lvl>
    <w:lvl w:ilvl="8" w:tplc="0419001B">
      <w:start w:val="1"/>
      <w:numFmt w:val="lowerRoman"/>
      <w:lvlText w:val="%9."/>
      <w:lvlJc w:val="right"/>
      <w:pPr>
        <w:tabs>
          <w:tab w:val="num" w:pos="6029"/>
        </w:tabs>
        <w:ind w:left="6029" w:hanging="180"/>
      </w:pPr>
    </w:lvl>
  </w:abstractNum>
  <w:abstractNum w:abstractNumId="9">
    <w:nsid w:val="55247C5A"/>
    <w:multiLevelType w:val="hybridMultilevel"/>
    <w:tmpl w:val="9160A2FA"/>
    <w:lvl w:ilvl="0" w:tplc="FA7CEE8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57DB31E1"/>
    <w:multiLevelType w:val="hybridMultilevel"/>
    <w:tmpl w:val="0BC2807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D9F343D"/>
    <w:multiLevelType w:val="hybridMultilevel"/>
    <w:tmpl w:val="79089F9C"/>
    <w:lvl w:ilvl="0" w:tplc="04190001">
      <w:start w:val="1"/>
      <w:numFmt w:val="bullet"/>
      <w:lvlText w:val=""/>
      <w:lvlJc w:val="left"/>
      <w:pPr>
        <w:tabs>
          <w:tab w:val="num" w:pos="633"/>
        </w:tabs>
        <w:ind w:left="633" w:hanging="360"/>
      </w:pPr>
      <w:rPr>
        <w:rFonts w:ascii="Symbol" w:hAnsi="Symbol" w:cs="Symbol" w:hint="default"/>
      </w:rPr>
    </w:lvl>
    <w:lvl w:ilvl="1" w:tplc="04190003">
      <w:start w:val="1"/>
      <w:numFmt w:val="bullet"/>
      <w:lvlText w:val="o"/>
      <w:lvlJc w:val="left"/>
      <w:pPr>
        <w:tabs>
          <w:tab w:val="num" w:pos="1353"/>
        </w:tabs>
        <w:ind w:left="1353" w:hanging="360"/>
      </w:pPr>
      <w:rPr>
        <w:rFonts w:ascii="Courier New" w:hAnsi="Courier New" w:cs="Courier New" w:hint="default"/>
      </w:rPr>
    </w:lvl>
    <w:lvl w:ilvl="2" w:tplc="04190005">
      <w:start w:val="1"/>
      <w:numFmt w:val="bullet"/>
      <w:lvlText w:val=""/>
      <w:lvlJc w:val="left"/>
      <w:pPr>
        <w:tabs>
          <w:tab w:val="num" w:pos="2073"/>
        </w:tabs>
        <w:ind w:left="2073" w:hanging="360"/>
      </w:pPr>
      <w:rPr>
        <w:rFonts w:ascii="Wingdings" w:hAnsi="Wingdings" w:cs="Wingdings" w:hint="default"/>
      </w:rPr>
    </w:lvl>
    <w:lvl w:ilvl="3" w:tplc="04190001">
      <w:start w:val="1"/>
      <w:numFmt w:val="bullet"/>
      <w:lvlText w:val=""/>
      <w:lvlJc w:val="left"/>
      <w:pPr>
        <w:tabs>
          <w:tab w:val="num" w:pos="2793"/>
        </w:tabs>
        <w:ind w:left="2793" w:hanging="360"/>
      </w:pPr>
      <w:rPr>
        <w:rFonts w:ascii="Symbol" w:hAnsi="Symbol" w:cs="Symbol" w:hint="default"/>
      </w:rPr>
    </w:lvl>
    <w:lvl w:ilvl="4" w:tplc="04190003">
      <w:start w:val="1"/>
      <w:numFmt w:val="bullet"/>
      <w:lvlText w:val="o"/>
      <w:lvlJc w:val="left"/>
      <w:pPr>
        <w:tabs>
          <w:tab w:val="num" w:pos="3513"/>
        </w:tabs>
        <w:ind w:left="3513" w:hanging="360"/>
      </w:pPr>
      <w:rPr>
        <w:rFonts w:ascii="Courier New" w:hAnsi="Courier New" w:cs="Courier New" w:hint="default"/>
      </w:rPr>
    </w:lvl>
    <w:lvl w:ilvl="5" w:tplc="04190005">
      <w:start w:val="1"/>
      <w:numFmt w:val="bullet"/>
      <w:lvlText w:val=""/>
      <w:lvlJc w:val="left"/>
      <w:pPr>
        <w:tabs>
          <w:tab w:val="num" w:pos="4233"/>
        </w:tabs>
        <w:ind w:left="4233" w:hanging="360"/>
      </w:pPr>
      <w:rPr>
        <w:rFonts w:ascii="Wingdings" w:hAnsi="Wingdings" w:cs="Wingdings" w:hint="default"/>
      </w:rPr>
    </w:lvl>
    <w:lvl w:ilvl="6" w:tplc="04190001">
      <w:start w:val="1"/>
      <w:numFmt w:val="bullet"/>
      <w:lvlText w:val=""/>
      <w:lvlJc w:val="left"/>
      <w:pPr>
        <w:tabs>
          <w:tab w:val="num" w:pos="4953"/>
        </w:tabs>
        <w:ind w:left="4953" w:hanging="360"/>
      </w:pPr>
      <w:rPr>
        <w:rFonts w:ascii="Symbol" w:hAnsi="Symbol" w:cs="Symbol" w:hint="default"/>
      </w:rPr>
    </w:lvl>
    <w:lvl w:ilvl="7" w:tplc="04190003">
      <w:start w:val="1"/>
      <w:numFmt w:val="bullet"/>
      <w:lvlText w:val="o"/>
      <w:lvlJc w:val="left"/>
      <w:pPr>
        <w:tabs>
          <w:tab w:val="num" w:pos="5673"/>
        </w:tabs>
        <w:ind w:left="5673" w:hanging="360"/>
      </w:pPr>
      <w:rPr>
        <w:rFonts w:ascii="Courier New" w:hAnsi="Courier New" w:cs="Courier New" w:hint="default"/>
      </w:rPr>
    </w:lvl>
    <w:lvl w:ilvl="8" w:tplc="04190005">
      <w:start w:val="1"/>
      <w:numFmt w:val="bullet"/>
      <w:lvlText w:val=""/>
      <w:lvlJc w:val="left"/>
      <w:pPr>
        <w:tabs>
          <w:tab w:val="num" w:pos="6393"/>
        </w:tabs>
        <w:ind w:left="6393" w:hanging="360"/>
      </w:pPr>
      <w:rPr>
        <w:rFonts w:ascii="Wingdings" w:hAnsi="Wingdings" w:cs="Wingdings" w:hint="default"/>
      </w:rPr>
    </w:lvl>
  </w:abstractNum>
  <w:abstractNum w:abstractNumId="12">
    <w:nsid w:val="6FAA26A4"/>
    <w:multiLevelType w:val="hybridMultilevel"/>
    <w:tmpl w:val="AEACAA26"/>
    <w:lvl w:ilvl="0" w:tplc="9C9C8DF0">
      <w:numFmt w:val="bullet"/>
      <w:lvlText w:val="-"/>
      <w:lvlJc w:val="left"/>
      <w:pPr>
        <w:ind w:left="960" w:hanging="360"/>
      </w:pPr>
      <w:rPr>
        <w:rFonts w:ascii="Times New Roman" w:eastAsia="Times New Roman" w:hAnsi="Times New Roman" w:hint="default"/>
        <w:color w:val="auto"/>
      </w:rPr>
    </w:lvl>
    <w:lvl w:ilvl="1" w:tplc="04190003">
      <w:start w:val="1"/>
      <w:numFmt w:val="bullet"/>
      <w:lvlText w:val="o"/>
      <w:lvlJc w:val="left"/>
      <w:pPr>
        <w:ind w:left="1680" w:hanging="360"/>
      </w:pPr>
      <w:rPr>
        <w:rFonts w:ascii="Courier New" w:hAnsi="Courier New" w:cs="Courier New" w:hint="default"/>
      </w:rPr>
    </w:lvl>
    <w:lvl w:ilvl="2" w:tplc="04190005">
      <w:start w:val="1"/>
      <w:numFmt w:val="bullet"/>
      <w:lvlText w:val=""/>
      <w:lvlJc w:val="left"/>
      <w:pPr>
        <w:ind w:left="2400" w:hanging="360"/>
      </w:pPr>
      <w:rPr>
        <w:rFonts w:ascii="Wingdings" w:hAnsi="Wingdings" w:cs="Wingdings" w:hint="default"/>
      </w:rPr>
    </w:lvl>
    <w:lvl w:ilvl="3" w:tplc="04190001">
      <w:start w:val="1"/>
      <w:numFmt w:val="bullet"/>
      <w:lvlText w:val=""/>
      <w:lvlJc w:val="left"/>
      <w:pPr>
        <w:ind w:left="3120" w:hanging="360"/>
      </w:pPr>
      <w:rPr>
        <w:rFonts w:ascii="Symbol" w:hAnsi="Symbol" w:cs="Symbol" w:hint="default"/>
      </w:rPr>
    </w:lvl>
    <w:lvl w:ilvl="4" w:tplc="04190003">
      <w:start w:val="1"/>
      <w:numFmt w:val="bullet"/>
      <w:lvlText w:val="o"/>
      <w:lvlJc w:val="left"/>
      <w:pPr>
        <w:ind w:left="3840" w:hanging="360"/>
      </w:pPr>
      <w:rPr>
        <w:rFonts w:ascii="Courier New" w:hAnsi="Courier New" w:cs="Courier New" w:hint="default"/>
      </w:rPr>
    </w:lvl>
    <w:lvl w:ilvl="5" w:tplc="04190005">
      <w:start w:val="1"/>
      <w:numFmt w:val="bullet"/>
      <w:lvlText w:val=""/>
      <w:lvlJc w:val="left"/>
      <w:pPr>
        <w:ind w:left="4560" w:hanging="360"/>
      </w:pPr>
      <w:rPr>
        <w:rFonts w:ascii="Wingdings" w:hAnsi="Wingdings" w:cs="Wingdings" w:hint="default"/>
      </w:rPr>
    </w:lvl>
    <w:lvl w:ilvl="6" w:tplc="04190001">
      <w:start w:val="1"/>
      <w:numFmt w:val="bullet"/>
      <w:lvlText w:val=""/>
      <w:lvlJc w:val="left"/>
      <w:pPr>
        <w:ind w:left="5280" w:hanging="360"/>
      </w:pPr>
      <w:rPr>
        <w:rFonts w:ascii="Symbol" w:hAnsi="Symbol" w:cs="Symbol" w:hint="default"/>
      </w:rPr>
    </w:lvl>
    <w:lvl w:ilvl="7" w:tplc="04190003">
      <w:start w:val="1"/>
      <w:numFmt w:val="bullet"/>
      <w:lvlText w:val="o"/>
      <w:lvlJc w:val="left"/>
      <w:pPr>
        <w:ind w:left="6000" w:hanging="360"/>
      </w:pPr>
      <w:rPr>
        <w:rFonts w:ascii="Courier New" w:hAnsi="Courier New" w:cs="Courier New" w:hint="default"/>
      </w:rPr>
    </w:lvl>
    <w:lvl w:ilvl="8" w:tplc="04190005">
      <w:start w:val="1"/>
      <w:numFmt w:val="bullet"/>
      <w:lvlText w:val=""/>
      <w:lvlJc w:val="left"/>
      <w:pPr>
        <w:ind w:left="6720" w:hanging="360"/>
      </w:pPr>
      <w:rPr>
        <w:rFonts w:ascii="Wingdings" w:hAnsi="Wingdings" w:cs="Wingdings" w:hint="default"/>
      </w:rPr>
    </w:lvl>
  </w:abstractNum>
  <w:num w:numId="1">
    <w:abstractNumId w:val="5"/>
  </w:num>
  <w:num w:numId="2">
    <w:abstractNumId w:val="11"/>
  </w:num>
  <w:num w:numId="3">
    <w:abstractNumId w:val="3"/>
  </w:num>
  <w:num w:numId="4">
    <w:abstractNumId w:val="12"/>
  </w:num>
  <w:num w:numId="5">
    <w:abstractNumId w:val="9"/>
  </w:num>
  <w:num w:numId="6">
    <w:abstractNumId w:val="4"/>
  </w:num>
  <w:num w:numId="7">
    <w:abstractNumId w:val="8"/>
  </w:num>
  <w:num w:numId="8">
    <w:abstractNumId w:val="2"/>
  </w:num>
  <w:num w:numId="9">
    <w:abstractNumId w:val="7"/>
  </w:num>
  <w:num w:numId="10">
    <w:abstractNumId w:val="6"/>
  </w:num>
  <w:num w:numId="11">
    <w:abstractNumId w:val="1"/>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237"/>
    <w:rsid w:val="00000D72"/>
    <w:rsid w:val="00001B02"/>
    <w:rsid w:val="00002707"/>
    <w:rsid w:val="00006737"/>
    <w:rsid w:val="00007EFA"/>
    <w:rsid w:val="00010742"/>
    <w:rsid w:val="00010FB8"/>
    <w:rsid w:val="00011AE4"/>
    <w:rsid w:val="00012D24"/>
    <w:rsid w:val="0001413E"/>
    <w:rsid w:val="00016FA1"/>
    <w:rsid w:val="000238DC"/>
    <w:rsid w:val="00023CE9"/>
    <w:rsid w:val="00025642"/>
    <w:rsid w:val="00027CE7"/>
    <w:rsid w:val="00030F82"/>
    <w:rsid w:val="0003239A"/>
    <w:rsid w:val="0003654E"/>
    <w:rsid w:val="00036D4F"/>
    <w:rsid w:val="0004298E"/>
    <w:rsid w:val="000465B1"/>
    <w:rsid w:val="000474ED"/>
    <w:rsid w:val="00053A7D"/>
    <w:rsid w:val="00055EA4"/>
    <w:rsid w:val="00056FB8"/>
    <w:rsid w:val="00060EE6"/>
    <w:rsid w:val="000615DD"/>
    <w:rsid w:val="0006187E"/>
    <w:rsid w:val="000715A5"/>
    <w:rsid w:val="00072A2A"/>
    <w:rsid w:val="00076C8A"/>
    <w:rsid w:val="00077D83"/>
    <w:rsid w:val="000815E8"/>
    <w:rsid w:val="00085B1C"/>
    <w:rsid w:val="00087442"/>
    <w:rsid w:val="00087E8B"/>
    <w:rsid w:val="00091651"/>
    <w:rsid w:val="000931D3"/>
    <w:rsid w:val="00093BFA"/>
    <w:rsid w:val="00096092"/>
    <w:rsid w:val="00096094"/>
    <w:rsid w:val="000971A7"/>
    <w:rsid w:val="000A4F9A"/>
    <w:rsid w:val="000A7992"/>
    <w:rsid w:val="000B0C83"/>
    <w:rsid w:val="000B1EEE"/>
    <w:rsid w:val="000B518E"/>
    <w:rsid w:val="000B60C7"/>
    <w:rsid w:val="000C1357"/>
    <w:rsid w:val="000C3B60"/>
    <w:rsid w:val="000C5356"/>
    <w:rsid w:val="000C5BAA"/>
    <w:rsid w:val="000C7F55"/>
    <w:rsid w:val="000D0BA7"/>
    <w:rsid w:val="000D1D85"/>
    <w:rsid w:val="000D65CA"/>
    <w:rsid w:val="000E0A5A"/>
    <w:rsid w:val="000E3EE4"/>
    <w:rsid w:val="000F1662"/>
    <w:rsid w:val="000F342E"/>
    <w:rsid w:val="000F5605"/>
    <w:rsid w:val="00103408"/>
    <w:rsid w:val="001035FC"/>
    <w:rsid w:val="001043F8"/>
    <w:rsid w:val="00107C10"/>
    <w:rsid w:val="00107CAC"/>
    <w:rsid w:val="00112535"/>
    <w:rsid w:val="00116A7A"/>
    <w:rsid w:val="00116E0A"/>
    <w:rsid w:val="00130093"/>
    <w:rsid w:val="00130CD2"/>
    <w:rsid w:val="00134762"/>
    <w:rsid w:val="00134B44"/>
    <w:rsid w:val="001359F8"/>
    <w:rsid w:val="00135E7C"/>
    <w:rsid w:val="00137243"/>
    <w:rsid w:val="00141A9C"/>
    <w:rsid w:val="00141CA2"/>
    <w:rsid w:val="00142A57"/>
    <w:rsid w:val="00143450"/>
    <w:rsid w:val="00147628"/>
    <w:rsid w:val="001556DF"/>
    <w:rsid w:val="00156C92"/>
    <w:rsid w:val="0016086E"/>
    <w:rsid w:val="00162B2B"/>
    <w:rsid w:val="00164DB8"/>
    <w:rsid w:val="00170394"/>
    <w:rsid w:val="0017314C"/>
    <w:rsid w:val="00176E68"/>
    <w:rsid w:val="001774B7"/>
    <w:rsid w:val="00177C82"/>
    <w:rsid w:val="00177E98"/>
    <w:rsid w:val="00181956"/>
    <w:rsid w:val="001870DC"/>
    <w:rsid w:val="00192357"/>
    <w:rsid w:val="00192634"/>
    <w:rsid w:val="00192869"/>
    <w:rsid w:val="001940D0"/>
    <w:rsid w:val="001943DB"/>
    <w:rsid w:val="00195267"/>
    <w:rsid w:val="0019617C"/>
    <w:rsid w:val="00197FE0"/>
    <w:rsid w:val="001A0747"/>
    <w:rsid w:val="001A696C"/>
    <w:rsid w:val="001A7272"/>
    <w:rsid w:val="001B18E1"/>
    <w:rsid w:val="001B3E55"/>
    <w:rsid w:val="001B7039"/>
    <w:rsid w:val="001C0587"/>
    <w:rsid w:val="001C14DA"/>
    <w:rsid w:val="001C6F8F"/>
    <w:rsid w:val="001C783D"/>
    <w:rsid w:val="001C7848"/>
    <w:rsid w:val="001C7D0A"/>
    <w:rsid w:val="001D12F5"/>
    <w:rsid w:val="001D3797"/>
    <w:rsid w:val="001D47FB"/>
    <w:rsid w:val="001D5D45"/>
    <w:rsid w:val="001D5E7A"/>
    <w:rsid w:val="001D6DB7"/>
    <w:rsid w:val="001E1D26"/>
    <w:rsid w:val="001F24FA"/>
    <w:rsid w:val="001F2B53"/>
    <w:rsid w:val="001F5D31"/>
    <w:rsid w:val="001F6239"/>
    <w:rsid w:val="00201920"/>
    <w:rsid w:val="00202636"/>
    <w:rsid w:val="002049B0"/>
    <w:rsid w:val="00205273"/>
    <w:rsid w:val="00205A4C"/>
    <w:rsid w:val="00206C73"/>
    <w:rsid w:val="00210EE7"/>
    <w:rsid w:val="00211048"/>
    <w:rsid w:val="002153DE"/>
    <w:rsid w:val="00215A3A"/>
    <w:rsid w:val="00215E03"/>
    <w:rsid w:val="002178C1"/>
    <w:rsid w:val="00217B31"/>
    <w:rsid w:val="00220803"/>
    <w:rsid w:val="0022438C"/>
    <w:rsid w:val="002256B2"/>
    <w:rsid w:val="00227443"/>
    <w:rsid w:val="002301D5"/>
    <w:rsid w:val="002340F2"/>
    <w:rsid w:val="0023596D"/>
    <w:rsid w:val="00242AC4"/>
    <w:rsid w:val="00243004"/>
    <w:rsid w:val="002473B2"/>
    <w:rsid w:val="002519C6"/>
    <w:rsid w:val="002525B3"/>
    <w:rsid w:val="00253583"/>
    <w:rsid w:val="0025465F"/>
    <w:rsid w:val="00254727"/>
    <w:rsid w:val="00256268"/>
    <w:rsid w:val="0025794A"/>
    <w:rsid w:val="0026004D"/>
    <w:rsid w:val="00263E84"/>
    <w:rsid w:val="0026405A"/>
    <w:rsid w:val="00274FF4"/>
    <w:rsid w:val="002751AD"/>
    <w:rsid w:val="002774D5"/>
    <w:rsid w:val="00277F28"/>
    <w:rsid w:val="00282223"/>
    <w:rsid w:val="00285284"/>
    <w:rsid w:val="002856E8"/>
    <w:rsid w:val="00286AA3"/>
    <w:rsid w:val="00287DBF"/>
    <w:rsid w:val="0029062B"/>
    <w:rsid w:val="00291BCC"/>
    <w:rsid w:val="00292793"/>
    <w:rsid w:val="0029631F"/>
    <w:rsid w:val="00297A58"/>
    <w:rsid w:val="002A7944"/>
    <w:rsid w:val="002B0008"/>
    <w:rsid w:val="002C01D3"/>
    <w:rsid w:val="002C063C"/>
    <w:rsid w:val="002C0B84"/>
    <w:rsid w:val="002C4E31"/>
    <w:rsid w:val="002D2B3C"/>
    <w:rsid w:val="002D33C0"/>
    <w:rsid w:val="002D3A3F"/>
    <w:rsid w:val="002D55A3"/>
    <w:rsid w:val="002E0850"/>
    <w:rsid w:val="002E3214"/>
    <w:rsid w:val="002E5174"/>
    <w:rsid w:val="002E53CB"/>
    <w:rsid w:val="002E6CF6"/>
    <w:rsid w:val="002E6FB9"/>
    <w:rsid w:val="002F2E36"/>
    <w:rsid w:val="002F31FC"/>
    <w:rsid w:val="002F352B"/>
    <w:rsid w:val="002F4D8E"/>
    <w:rsid w:val="002F656E"/>
    <w:rsid w:val="002F6B3F"/>
    <w:rsid w:val="0030382A"/>
    <w:rsid w:val="003068BF"/>
    <w:rsid w:val="00306EA6"/>
    <w:rsid w:val="003104C2"/>
    <w:rsid w:val="00311C9C"/>
    <w:rsid w:val="003131FE"/>
    <w:rsid w:val="003156A4"/>
    <w:rsid w:val="00321826"/>
    <w:rsid w:val="00324AB8"/>
    <w:rsid w:val="0032567C"/>
    <w:rsid w:val="00331EA4"/>
    <w:rsid w:val="00332093"/>
    <w:rsid w:val="003337E9"/>
    <w:rsid w:val="00334787"/>
    <w:rsid w:val="00334F3C"/>
    <w:rsid w:val="00335B3E"/>
    <w:rsid w:val="0033688D"/>
    <w:rsid w:val="003404FD"/>
    <w:rsid w:val="00343E14"/>
    <w:rsid w:val="003454A3"/>
    <w:rsid w:val="00350CA3"/>
    <w:rsid w:val="00350FFB"/>
    <w:rsid w:val="0036036E"/>
    <w:rsid w:val="0036049F"/>
    <w:rsid w:val="003621B3"/>
    <w:rsid w:val="003621D2"/>
    <w:rsid w:val="00362977"/>
    <w:rsid w:val="003657B1"/>
    <w:rsid w:val="00370019"/>
    <w:rsid w:val="00370753"/>
    <w:rsid w:val="00370BC7"/>
    <w:rsid w:val="0037312B"/>
    <w:rsid w:val="003764AC"/>
    <w:rsid w:val="003771D8"/>
    <w:rsid w:val="0037735B"/>
    <w:rsid w:val="003851D9"/>
    <w:rsid w:val="00386108"/>
    <w:rsid w:val="003861B4"/>
    <w:rsid w:val="00387C55"/>
    <w:rsid w:val="003A191B"/>
    <w:rsid w:val="003A253B"/>
    <w:rsid w:val="003A2BD2"/>
    <w:rsid w:val="003A2EEC"/>
    <w:rsid w:val="003A4254"/>
    <w:rsid w:val="003A6B50"/>
    <w:rsid w:val="003A776B"/>
    <w:rsid w:val="003A7A41"/>
    <w:rsid w:val="003B1629"/>
    <w:rsid w:val="003B3939"/>
    <w:rsid w:val="003B7FCE"/>
    <w:rsid w:val="003C1DFF"/>
    <w:rsid w:val="003C4861"/>
    <w:rsid w:val="003C5B96"/>
    <w:rsid w:val="003C6CC5"/>
    <w:rsid w:val="003C76C9"/>
    <w:rsid w:val="003D17FD"/>
    <w:rsid w:val="003D3876"/>
    <w:rsid w:val="003D3B99"/>
    <w:rsid w:val="003D489C"/>
    <w:rsid w:val="003D58F9"/>
    <w:rsid w:val="003E0E22"/>
    <w:rsid w:val="003E2A47"/>
    <w:rsid w:val="003E3205"/>
    <w:rsid w:val="003E3514"/>
    <w:rsid w:val="003E3F68"/>
    <w:rsid w:val="003E44A8"/>
    <w:rsid w:val="003E4C7B"/>
    <w:rsid w:val="003E5A6E"/>
    <w:rsid w:val="003F0192"/>
    <w:rsid w:val="003F033B"/>
    <w:rsid w:val="003F0561"/>
    <w:rsid w:val="003F52A8"/>
    <w:rsid w:val="003F56EC"/>
    <w:rsid w:val="003F574A"/>
    <w:rsid w:val="003F7083"/>
    <w:rsid w:val="00401094"/>
    <w:rsid w:val="004011D4"/>
    <w:rsid w:val="004041E5"/>
    <w:rsid w:val="00404E04"/>
    <w:rsid w:val="00407846"/>
    <w:rsid w:val="00410CE3"/>
    <w:rsid w:val="004125E5"/>
    <w:rsid w:val="00416BEF"/>
    <w:rsid w:val="0042016B"/>
    <w:rsid w:val="004215B9"/>
    <w:rsid w:val="0042541E"/>
    <w:rsid w:val="004276CE"/>
    <w:rsid w:val="004353CF"/>
    <w:rsid w:val="0043786B"/>
    <w:rsid w:val="004406FF"/>
    <w:rsid w:val="00441ADC"/>
    <w:rsid w:val="00444591"/>
    <w:rsid w:val="00444CE5"/>
    <w:rsid w:val="00446503"/>
    <w:rsid w:val="00455FF0"/>
    <w:rsid w:val="004561DC"/>
    <w:rsid w:val="00464B2D"/>
    <w:rsid w:val="0046538D"/>
    <w:rsid w:val="004708D2"/>
    <w:rsid w:val="00475932"/>
    <w:rsid w:val="004767CB"/>
    <w:rsid w:val="00476AFD"/>
    <w:rsid w:val="00486E7A"/>
    <w:rsid w:val="0049263B"/>
    <w:rsid w:val="004A17F4"/>
    <w:rsid w:val="004A208A"/>
    <w:rsid w:val="004A2707"/>
    <w:rsid w:val="004A32F8"/>
    <w:rsid w:val="004A690C"/>
    <w:rsid w:val="004A7EBC"/>
    <w:rsid w:val="004A7FD9"/>
    <w:rsid w:val="004B3DBB"/>
    <w:rsid w:val="004B5142"/>
    <w:rsid w:val="004B55D4"/>
    <w:rsid w:val="004C00AD"/>
    <w:rsid w:val="004C1CF2"/>
    <w:rsid w:val="004C3BED"/>
    <w:rsid w:val="004C4009"/>
    <w:rsid w:val="004C4A0B"/>
    <w:rsid w:val="004C4AF2"/>
    <w:rsid w:val="004C7FBD"/>
    <w:rsid w:val="004D4981"/>
    <w:rsid w:val="004D51F5"/>
    <w:rsid w:val="004D564D"/>
    <w:rsid w:val="004D62F4"/>
    <w:rsid w:val="004D6328"/>
    <w:rsid w:val="004E1270"/>
    <w:rsid w:val="004E33D1"/>
    <w:rsid w:val="004E417C"/>
    <w:rsid w:val="004E4349"/>
    <w:rsid w:val="004E509B"/>
    <w:rsid w:val="004E671D"/>
    <w:rsid w:val="004F00E7"/>
    <w:rsid w:val="004F06EC"/>
    <w:rsid w:val="004F2BD4"/>
    <w:rsid w:val="004F30F9"/>
    <w:rsid w:val="004F4D78"/>
    <w:rsid w:val="004F4F97"/>
    <w:rsid w:val="004F5D2F"/>
    <w:rsid w:val="00501B50"/>
    <w:rsid w:val="005020B5"/>
    <w:rsid w:val="00502E90"/>
    <w:rsid w:val="005031CD"/>
    <w:rsid w:val="0050522E"/>
    <w:rsid w:val="005055B8"/>
    <w:rsid w:val="00507379"/>
    <w:rsid w:val="00507E8A"/>
    <w:rsid w:val="00511476"/>
    <w:rsid w:val="0051732F"/>
    <w:rsid w:val="0052170D"/>
    <w:rsid w:val="0052277A"/>
    <w:rsid w:val="00524B48"/>
    <w:rsid w:val="0053276B"/>
    <w:rsid w:val="00533BE9"/>
    <w:rsid w:val="00534D37"/>
    <w:rsid w:val="00535F5E"/>
    <w:rsid w:val="00537C19"/>
    <w:rsid w:val="0054029F"/>
    <w:rsid w:val="00542C91"/>
    <w:rsid w:val="00545316"/>
    <w:rsid w:val="005466EC"/>
    <w:rsid w:val="0054755E"/>
    <w:rsid w:val="00552CA7"/>
    <w:rsid w:val="00557771"/>
    <w:rsid w:val="00557E8F"/>
    <w:rsid w:val="00562199"/>
    <w:rsid w:val="00567333"/>
    <w:rsid w:val="00571FC1"/>
    <w:rsid w:val="00572E3A"/>
    <w:rsid w:val="005779B6"/>
    <w:rsid w:val="0058093D"/>
    <w:rsid w:val="00582F01"/>
    <w:rsid w:val="005A0F25"/>
    <w:rsid w:val="005A1630"/>
    <w:rsid w:val="005A384B"/>
    <w:rsid w:val="005A3A6F"/>
    <w:rsid w:val="005A4CB5"/>
    <w:rsid w:val="005A725A"/>
    <w:rsid w:val="005B0EF0"/>
    <w:rsid w:val="005B21E2"/>
    <w:rsid w:val="005B3C91"/>
    <w:rsid w:val="005B4BD7"/>
    <w:rsid w:val="005C0DAB"/>
    <w:rsid w:val="005D0469"/>
    <w:rsid w:val="005D3DB5"/>
    <w:rsid w:val="005D5AB9"/>
    <w:rsid w:val="005E3472"/>
    <w:rsid w:val="005E6EDE"/>
    <w:rsid w:val="005F14B5"/>
    <w:rsid w:val="005F342F"/>
    <w:rsid w:val="005F3B18"/>
    <w:rsid w:val="005F4529"/>
    <w:rsid w:val="005F497F"/>
    <w:rsid w:val="005F4F71"/>
    <w:rsid w:val="005F5CC1"/>
    <w:rsid w:val="0060412A"/>
    <w:rsid w:val="00604C1D"/>
    <w:rsid w:val="00605177"/>
    <w:rsid w:val="0060717C"/>
    <w:rsid w:val="006074D6"/>
    <w:rsid w:val="00607921"/>
    <w:rsid w:val="00612452"/>
    <w:rsid w:val="00615A4F"/>
    <w:rsid w:val="00621432"/>
    <w:rsid w:val="0062171B"/>
    <w:rsid w:val="0062350D"/>
    <w:rsid w:val="006235DB"/>
    <w:rsid w:val="00627355"/>
    <w:rsid w:val="006325A6"/>
    <w:rsid w:val="00633B33"/>
    <w:rsid w:val="006344E2"/>
    <w:rsid w:val="006350E2"/>
    <w:rsid w:val="00636274"/>
    <w:rsid w:val="006372E0"/>
    <w:rsid w:val="0063731C"/>
    <w:rsid w:val="00637BDF"/>
    <w:rsid w:val="00640C0F"/>
    <w:rsid w:val="00642E2B"/>
    <w:rsid w:val="00643638"/>
    <w:rsid w:val="0064447F"/>
    <w:rsid w:val="00656D94"/>
    <w:rsid w:val="006601D8"/>
    <w:rsid w:val="006604FA"/>
    <w:rsid w:val="00670C8A"/>
    <w:rsid w:val="00671760"/>
    <w:rsid w:val="00673F6F"/>
    <w:rsid w:val="00675330"/>
    <w:rsid w:val="0067573A"/>
    <w:rsid w:val="006867B6"/>
    <w:rsid w:val="00687BCD"/>
    <w:rsid w:val="0069185C"/>
    <w:rsid w:val="00691AB5"/>
    <w:rsid w:val="0069218E"/>
    <w:rsid w:val="006934A3"/>
    <w:rsid w:val="006960B8"/>
    <w:rsid w:val="006963B1"/>
    <w:rsid w:val="006A0E95"/>
    <w:rsid w:val="006A2ADF"/>
    <w:rsid w:val="006A3CAF"/>
    <w:rsid w:val="006A60AC"/>
    <w:rsid w:val="006A61BD"/>
    <w:rsid w:val="006B06BB"/>
    <w:rsid w:val="006B730B"/>
    <w:rsid w:val="006B7B0B"/>
    <w:rsid w:val="006C03BB"/>
    <w:rsid w:val="006C1972"/>
    <w:rsid w:val="006C4473"/>
    <w:rsid w:val="006C60FD"/>
    <w:rsid w:val="006C6E1E"/>
    <w:rsid w:val="006D05AB"/>
    <w:rsid w:val="006D2BBE"/>
    <w:rsid w:val="006D4BCF"/>
    <w:rsid w:val="006D5C23"/>
    <w:rsid w:val="006D646C"/>
    <w:rsid w:val="006E0CA4"/>
    <w:rsid w:val="006E1580"/>
    <w:rsid w:val="006E1EA3"/>
    <w:rsid w:val="006E32D9"/>
    <w:rsid w:val="006E5FF7"/>
    <w:rsid w:val="006E7115"/>
    <w:rsid w:val="006F0284"/>
    <w:rsid w:val="006F09EA"/>
    <w:rsid w:val="006F121E"/>
    <w:rsid w:val="006F28BF"/>
    <w:rsid w:val="006F29AE"/>
    <w:rsid w:val="0070172F"/>
    <w:rsid w:val="00701C03"/>
    <w:rsid w:val="00702AD4"/>
    <w:rsid w:val="007042A6"/>
    <w:rsid w:val="0070484C"/>
    <w:rsid w:val="0070685A"/>
    <w:rsid w:val="00711FE0"/>
    <w:rsid w:val="00714DB7"/>
    <w:rsid w:val="007157C9"/>
    <w:rsid w:val="00716DAF"/>
    <w:rsid w:val="0071747E"/>
    <w:rsid w:val="00720C4B"/>
    <w:rsid w:val="00722292"/>
    <w:rsid w:val="00725529"/>
    <w:rsid w:val="0073096D"/>
    <w:rsid w:val="00736FE8"/>
    <w:rsid w:val="007420C9"/>
    <w:rsid w:val="007447E2"/>
    <w:rsid w:val="00746F92"/>
    <w:rsid w:val="007477B2"/>
    <w:rsid w:val="0075478C"/>
    <w:rsid w:val="00754C98"/>
    <w:rsid w:val="00754F1A"/>
    <w:rsid w:val="0075703F"/>
    <w:rsid w:val="00760B6A"/>
    <w:rsid w:val="007634BC"/>
    <w:rsid w:val="007645DE"/>
    <w:rsid w:val="00764855"/>
    <w:rsid w:val="007679CC"/>
    <w:rsid w:val="007716A1"/>
    <w:rsid w:val="007726EA"/>
    <w:rsid w:val="0077467C"/>
    <w:rsid w:val="007756B6"/>
    <w:rsid w:val="00775B56"/>
    <w:rsid w:val="00777984"/>
    <w:rsid w:val="00787573"/>
    <w:rsid w:val="0079662D"/>
    <w:rsid w:val="007A19D6"/>
    <w:rsid w:val="007A5255"/>
    <w:rsid w:val="007A7119"/>
    <w:rsid w:val="007A71DB"/>
    <w:rsid w:val="007A7DF8"/>
    <w:rsid w:val="007B12BA"/>
    <w:rsid w:val="007B2420"/>
    <w:rsid w:val="007B272B"/>
    <w:rsid w:val="007B40BE"/>
    <w:rsid w:val="007B658D"/>
    <w:rsid w:val="007C34C0"/>
    <w:rsid w:val="007C42CD"/>
    <w:rsid w:val="007C4588"/>
    <w:rsid w:val="007C6D44"/>
    <w:rsid w:val="007D1BC9"/>
    <w:rsid w:val="007D2AA4"/>
    <w:rsid w:val="007D3009"/>
    <w:rsid w:val="007D3F7A"/>
    <w:rsid w:val="007D64AF"/>
    <w:rsid w:val="007E0FBD"/>
    <w:rsid w:val="007E11F7"/>
    <w:rsid w:val="007E2AEE"/>
    <w:rsid w:val="007E4536"/>
    <w:rsid w:val="007E7132"/>
    <w:rsid w:val="007F0528"/>
    <w:rsid w:val="007F16F4"/>
    <w:rsid w:val="007F1C7A"/>
    <w:rsid w:val="007F2339"/>
    <w:rsid w:val="007F2F02"/>
    <w:rsid w:val="007F6209"/>
    <w:rsid w:val="00802D58"/>
    <w:rsid w:val="0080469A"/>
    <w:rsid w:val="008110E0"/>
    <w:rsid w:val="008129A0"/>
    <w:rsid w:val="0081373A"/>
    <w:rsid w:val="00816D8C"/>
    <w:rsid w:val="0082017E"/>
    <w:rsid w:val="00820491"/>
    <w:rsid w:val="008211CC"/>
    <w:rsid w:val="008246CC"/>
    <w:rsid w:val="00824BFB"/>
    <w:rsid w:val="00824CBA"/>
    <w:rsid w:val="008253C6"/>
    <w:rsid w:val="00832A23"/>
    <w:rsid w:val="00834948"/>
    <w:rsid w:val="00834B5D"/>
    <w:rsid w:val="00836F6B"/>
    <w:rsid w:val="008400B2"/>
    <w:rsid w:val="008405F8"/>
    <w:rsid w:val="00843861"/>
    <w:rsid w:val="00844124"/>
    <w:rsid w:val="00844800"/>
    <w:rsid w:val="008503CE"/>
    <w:rsid w:val="008508DA"/>
    <w:rsid w:val="00850EB2"/>
    <w:rsid w:val="0085243D"/>
    <w:rsid w:val="00853621"/>
    <w:rsid w:val="00854477"/>
    <w:rsid w:val="008546B2"/>
    <w:rsid w:val="00857591"/>
    <w:rsid w:val="00857D13"/>
    <w:rsid w:val="00860DCA"/>
    <w:rsid w:val="00862020"/>
    <w:rsid w:val="00862EF7"/>
    <w:rsid w:val="00864FDA"/>
    <w:rsid w:val="0086675F"/>
    <w:rsid w:val="0086730B"/>
    <w:rsid w:val="00867B76"/>
    <w:rsid w:val="008743AE"/>
    <w:rsid w:val="00874A6C"/>
    <w:rsid w:val="00875574"/>
    <w:rsid w:val="008770A0"/>
    <w:rsid w:val="00881168"/>
    <w:rsid w:val="00881F5C"/>
    <w:rsid w:val="00882B55"/>
    <w:rsid w:val="008833D5"/>
    <w:rsid w:val="00883AB3"/>
    <w:rsid w:val="00885F43"/>
    <w:rsid w:val="00887954"/>
    <w:rsid w:val="00890903"/>
    <w:rsid w:val="00894CA7"/>
    <w:rsid w:val="00894DBE"/>
    <w:rsid w:val="00894FEE"/>
    <w:rsid w:val="008A06E9"/>
    <w:rsid w:val="008A199D"/>
    <w:rsid w:val="008A4575"/>
    <w:rsid w:val="008A6D8F"/>
    <w:rsid w:val="008A6FF9"/>
    <w:rsid w:val="008A7749"/>
    <w:rsid w:val="008B263D"/>
    <w:rsid w:val="008B333C"/>
    <w:rsid w:val="008B38B9"/>
    <w:rsid w:val="008C5BDD"/>
    <w:rsid w:val="008D0BB0"/>
    <w:rsid w:val="008D1933"/>
    <w:rsid w:val="008D70E6"/>
    <w:rsid w:val="008D7A59"/>
    <w:rsid w:val="008E17B8"/>
    <w:rsid w:val="008E3195"/>
    <w:rsid w:val="008E6D82"/>
    <w:rsid w:val="008F75F1"/>
    <w:rsid w:val="009012A6"/>
    <w:rsid w:val="009050DA"/>
    <w:rsid w:val="00906A37"/>
    <w:rsid w:val="009073F6"/>
    <w:rsid w:val="00911C51"/>
    <w:rsid w:val="00912435"/>
    <w:rsid w:val="00915437"/>
    <w:rsid w:val="00925625"/>
    <w:rsid w:val="00925B61"/>
    <w:rsid w:val="009333E8"/>
    <w:rsid w:val="00935232"/>
    <w:rsid w:val="00941555"/>
    <w:rsid w:val="0094719D"/>
    <w:rsid w:val="00950E0D"/>
    <w:rsid w:val="00952B44"/>
    <w:rsid w:val="009533AB"/>
    <w:rsid w:val="009556E4"/>
    <w:rsid w:val="00957827"/>
    <w:rsid w:val="00960A39"/>
    <w:rsid w:val="00963E85"/>
    <w:rsid w:val="00967AD0"/>
    <w:rsid w:val="009719B6"/>
    <w:rsid w:val="009760C5"/>
    <w:rsid w:val="0097638B"/>
    <w:rsid w:val="0098250B"/>
    <w:rsid w:val="00986FBE"/>
    <w:rsid w:val="0099113E"/>
    <w:rsid w:val="009930FE"/>
    <w:rsid w:val="0099448D"/>
    <w:rsid w:val="00995032"/>
    <w:rsid w:val="00995554"/>
    <w:rsid w:val="00996F3E"/>
    <w:rsid w:val="009A3186"/>
    <w:rsid w:val="009A4B6E"/>
    <w:rsid w:val="009A5C94"/>
    <w:rsid w:val="009A7223"/>
    <w:rsid w:val="009B00BA"/>
    <w:rsid w:val="009B28C4"/>
    <w:rsid w:val="009B2927"/>
    <w:rsid w:val="009B2A99"/>
    <w:rsid w:val="009B592F"/>
    <w:rsid w:val="009B6E9E"/>
    <w:rsid w:val="009B7612"/>
    <w:rsid w:val="009C0603"/>
    <w:rsid w:val="009C2ABD"/>
    <w:rsid w:val="009C32D8"/>
    <w:rsid w:val="009C3574"/>
    <w:rsid w:val="009C4A3C"/>
    <w:rsid w:val="009C50B6"/>
    <w:rsid w:val="009C6491"/>
    <w:rsid w:val="009D06CE"/>
    <w:rsid w:val="009D242B"/>
    <w:rsid w:val="009D42A1"/>
    <w:rsid w:val="009E1BC3"/>
    <w:rsid w:val="009E224A"/>
    <w:rsid w:val="009E3FA3"/>
    <w:rsid w:val="009E5F18"/>
    <w:rsid w:val="009F05A4"/>
    <w:rsid w:val="009F0FDE"/>
    <w:rsid w:val="009F1C09"/>
    <w:rsid w:val="009F6C31"/>
    <w:rsid w:val="00A02276"/>
    <w:rsid w:val="00A04594"/>
    <w:rsid w:val="00A073EB"/>
    <w:rsid w:val="00A076DA"/>
    <w:rsid w:val="00A129D4"/>
    <w:rsid w:val="00A133BF"/>
    <w:rsid w:val="00A21800"/>
    <w:rsid w:val="00A25C1D"/>
    <w:rsid w:val="00A25DB6"/>
    <w:rsid w:val="00A27266"/>
    <w:rsid w:val="00A27FBB"/>
    <w:rsid w:val="00A31C7E"/>
    <w:rsid w:val="00A36D61"/>
    <w:rsid w:val="00A44A18"/>
    <w:rsid w:val="00A44E26"/>
    <w:rsid w:val="00A46ADE"/>
    <w:rsid w:val="00A46BCA"/>
    <w:rsid w:val="00A516C1"/>
    <w:rsid w:val="00A538E6"/>
    <w:rsid w:val="00A5562A"/>
    <w:rsid w:val="00A569D7"/>
    <w:rsid w:val="00A57353"/>
    <w:rsid w:val="00A579F9"/>
    <w:rsid w:val="00A57CBE"/>
    <w:rsid w:val="00A602F4"/>
    <w:rsid w:val="00A6059F"/>
    <w:rsid w:val="00A62A8F"/>
    <w:rsid w:val="00A6365C"/>
    <w:rsid w:val="00A6782E"/>
    <w:rsid w:val="00A70C50"/>
    <w:rsid w:val="00A714E3"/>
    <w:rsid w:val="00A722AF"/>
    <w:rsid w:val="00A768E6"/>
    <w:rsid w:val="00A779B1"/>
    <w:rsid w:val="00A811ED"/>
    <w:rsid w:val="00A813C3"/>
    <w:rsid w:val="00A818B8"/>
    <w:rsid w:val="00A8407A"/>
    <w:rsid w:val="00A84CC2"/>
    <w:rsid w:val="00A857B8"/>
    <w:rsid w:val="00A85ACE"/>
    <w:rsid w:val="00A869F7"/>
    <w:rsid w:val="00A87280"/>
    <w:rsid w:val="00A92BD0"/>
    <w:rsid w:val="00AA0682"/>
    <w:rsid w:val="00AA0BC9"/>
    <w:rsid w:val="00AA1D05"/>
    <w:rsid w:val="00AA433C"/>
    <w:rsid w:val="00AA49BD"/>
    <w:rsid w:val="00AA5C2D"/>
    <w:rsid w:val="00AA6067"/>
    <w:rsid w:val="00AB069B"/>
    <w:rsid w:val="00AB26B4"/>
    <w:rsid w:val="00AB408B"/>
    <w:rsid w:val="00AB4956"/>
    <w:rsid w:val="00AC2298"/>
    <w:rsid w:val="00AC55B8"/>
    <w:rsid w:val="00AC664C"/>
    <w:rsid w:val="00AC6D58"/>
    <w:rsid w:val="00AD2B0A"/>
    <w:rsid w:val="00AD3726"/>
    <w:rsid w:val="00AD49B1"/>
    <w:rsid w:val="00AE1775"/>
    <w:rsid w:val="00AE1B5B"/>
    <w:rsid w:val="00AF0A75"/>
    <w:rsid w:val="00AF0B23"/>
    <w:rsid w:val="00AF4271"/>
    <w:rsid w:val="00B018BD"/>
    <w:rsid w:val="00B05880"/>
    <w:rsid w:val="00B112A5"/>
    <w:rsid w:val="00B11B42"/>
    <w:rsid w:val="00B11EED"/>
    <w:rsid w:val="00B2151A"/>
    <w:rsid w:val="00B22DC1"/>
    <w:rsid w:val="00B26C9D"/>
    <w:rsid w:val="00B35FD4"/>
    <w:rsid w:val="00B45125"/>
    <w:rsid w:val="00B46BB5"/>
    <w:rsid w:val="00B4776B"/>
    <w:rsid w:val="00B51066"/>
    <w:rsid w:val="00B520DF"/>
    <w:rsid w:val="00B525EB"/>
    <w:rsid w:val="00B533FC"/>
    <w:rsid w:val="00B55022"/>
    <w:rsid w:val="00B61408"/>
    <w:rsid w:val="00B641CA"/>
    <w:rsid w:val="00B66B45"/>
    <w:rsid w:val="00B67EDA"/>
    <w:rsid w:val="00B72C36"/>
    <w:rsid w:val="00B74BF8"/>
    <w:rsid w:val="00B7543A"/>
    <w:rsid w:val="00B77E28"/>
    <w:rsid w:val="00B80A0F"/>
    <w:rsid w:val="00B80E72"/>
    <w:rsid w:val="00B85D70"/>
    <w:rsid w:val="00B9054F"/>
    <w:rsid w:val="00B9222B"/>
    <w:rsid w:val="00B92854"/>
    <w:rsid w:val="00B92B8C"/>
    <w:rsid w:val="00B93745"/>
    <w:rsid w:val="00B95644"/>
    <w:rsid w:val="00B97015"/>
    <w:rsid w:val="00B97FB6"/>
    <w:rsid w:val="00BA42A7"/>
    <w:rsid w:val="00BA52C5"/>
    <w:rsid w:val="00BA5A5D"/>
    <w:rsid w:val="00BA5A9F"/>
    <w:rsid w:val="00BC2698"/>
    <w:rsid w:val="00BC2921"/>
    <w:rsid w:val="00BC35CA"/>
    <w:rsid w:val="00BC6E2C"/>
    <w:rsid w:val="00BD2264"/>
    <w:rsid w:val="00BD2C71"/>
    <w:rsid w:val="00BD3CB3"/>
    <w:rsid w:val="00BD57D2"/>
    <w:rsid w:val="00BD6313"/>
    <w:rsid w:val="00BD6525"/>
    <w:rsid w:val="00BD7207"/>
    <w:rsid w:val="00BE6344"/>
    <w:rsid w:val="00BF108F"/>
    <w:rsid w:val="00BF18D8"/>
    <w:rsid w:val="00BF1CD7"/>
    <w:rsid w:val="00BF4FAC"/>
    <w:rsid w:val="00BF6F68"/>
    <w:rsid w:val="00BF74A5"/>
    <w:rsid w:val="00BF7556"/>
    <w:rsid w:val="00C010BD"/>
    <w:rsid w:val="00C032C6"/>
    <w:rsid w:val="00C03989"/>
    <w:rsid w:val="00C0413B"/>
    <w:rsid w:val="00C0573D"/>
    <w:rsid w:val="00C06729"/>
    <w:rsid w:val="00C06F1F"/>
    <w:rsid w:val="00C11DFF"/>
    <w:rsid w:val="00C20237"/>
    <w:rsid w:val="00C22F0E"/>
    <w:rsid w:val="00C248E4"/>
    <w:rsid w:val="00C25F24"/>
    <w:rsid w:val="00C27511"/>
    <w:rsid w:val="00C31748"/>
    <w:rsid w:val="00C32949"/>
    <w:rsid w:val="00C34AAC"/>
    <w:rsid w:val="00C34FA8"/>
    <w:rsid w:val="00C42114"/>
    <w:rsid w:val="00C4770A"/>
    <w:rsid w:val="00C51998"/>
    <w:rsid w:val="00C52E36"/>
    <w:rsid w:val="00C55766"/>
    <w:rsid w:val="00C55F46"/>
    <w:rsid w:val="00C56EA2"/>
    <w:rsid w:val="00C6225C"/>
    <w:rsid w:val="00C64C26"/>
    <w:rsid w:val="00C738D0"/>
    <w:rsid w:val="00C760C1"/>
    <w:rsid w:val="00C77573"/>
    <w:rsid w:val="00C80257"/>
    <w:rsid w:val="00C822B7"/>
    <w:rsid w:val="00C833F6"/>
    <w:rsid w:val="00C8356A"/>
    <w:rsid w:val="00C839B0"/>
    <w:rsid w:val="00C85DB8"/>
    <w:rsid w:val="00C86C98"/>
    <w:rsid w:val="00C87BFE"/>
    <w:rsid w:val="00C90465"/>
    <w:rsid w:val="00C914F8"/>
    <w:rsid w:val="00C92182"/>
    <w:rsid w:val="00C92256"/>
    <w:rsid w:val="00C95459"/>
    <w:rsid w:val="00C95535"/>
    <w:rsid w:val="00C974C3"/>
    <w:rsid w:val="00C97FC1"/>
    <w:rsid w:val="00CA0CE4"/>
    <w:rsid w:val="00CA2107"/>
    <w:rsid w:val="00CA3742"/>
    <w:rsid w:val="00CA4AB5"/>
    <w:rsid w:val="00CA673E"/>
    <w:rsid w:val="00CA6F68"/>
    <w:rsid w:val="00CB7D96"/>
    <w:rsid w:val="00CC2333"/>
    <w:rsid w:val="00CC394A"/>
    <w:rsid w:val="00CD0279"/>
    <w:rsid w:val="00CD43A7"/>
    <w:rsid w:val="00CE1398"/>
    <w:rsid w:val="00CE330C"/>
    <w:rsid w:val="00CE3860"/>
    <w:rsid w:val="00CE6DD6"/>
    <w:rsid w:val="00CF1E78"/>
    <w:rsid w:val="00CF2462"/>
    <w:rsid w:val="00CF63A6"/>
    <w:rsid w:val="00CF6F0C"/>
    <w:rsid w:val="00D00738"/>
    <w:rsid w:val="00D03E92"/>
    <w:rsid w:val="00D04097"/>
    <w:rsid w:val="00D0488F"/>
    <w:rsid w:val="00D04CEC"/>
    <w:rsid w:val="00D06172"/>
    <w:rsid w:val="00D066F5"/>
    <w:rsid w:val="00D15A7B"/>
    <w:rsid w:val="00D16013"/>
    <w:rsid w:val="00D2068C"/>
    <w:rsid w:val="00D23960"/>
    <w:rsid w:val="00D24347"/>
    <w:rsid w:val="00D25418"/>
    <w:rsid w:val="00D26840"/>
    <w:rsid w:val="00D306A6"/>
    <w:rsid w:val="00D34C23"/>
    <w:rsid w:val="00D43150"/>
    <w:rsid w:val="00D45CAC"/>
    <w:rsid w:val="00D50E6E"/>
    <w:rsid w:val="00D52964"/>
    <w:rsid w:val="00D54986"/>
    <w:rsid w:val="00D601B9"/>
    <w:rsid w:val="00D65DD9"/>
    <w:rsid w:val="00D660DD"/>
    <w:rsid w:val="00D661E0"/>
    <w:rsid w:val="00D672BF"/>
    <w:rsid w:val="00D701AF"/>
    <w:rsid w:val="00D70F3E"/>
    <w:rsid w:val="00D7179B"/>
    <w:rsid w:val="00D721C1"/>
    <w:rsid w:val="00D73396"/>
    <w:rsid w:val="00D75876"/>
    <w:rsid w:val="00D75AEE"/>
    <w:rsid w:val="00D93EC6"/>
    <w:rsid w:val="00D94A48"/>
    <w:rsid w:val="00D957FE"/>
    <w:rsid w:val="00D972EC"/>
    <w:rsid w:val="00DA0002"/>
    <w:rsid w:val="00DA380D"/>
    <w:rsid w:val="00DA6C50"/>
    <w:rsid w:val="00DC0307"/>
    <w:rsid w:val="00DC03F1"/>
    <w:rsid w:val="00DC2105"/>
    <w:rsid w:val="00DC6A1D"/>
    <w:rsid w:val="00DC730E"/>
    <w:rsid w:val="00DD4BB3"/>
    <w:rsid w:val="00DD51E4"/>
    <w:rsid w:val="00DD5D85"/>
    <w:rsid w:val="00DE16FD"/>
    <w:rsid w:val="00DE720B"/>
    <w:rsid w:val="00DF4CD3"/>
    <w:rsid w:val="00DF782B"/>
    <w:rsid w:val="00E00B1C"/>
    <w:rsid w:val="00E00EEB"/>
    <w:rsid w:val="00E016E3"/>
    <w:rsid w:val="00E0356D"/>
    <w:rsid w:val="00E04212"/>
    <w:rsid w:val="00E05FA4"/>
    <w:rsid w:val="00E12894"/>
    <w:rsid w:val="00E14820"/>
    <w:rsid w:val="00E173F3"/>
    <w:rsid w:val="00E20C8D"/>
    <w:rsid w:val="00E2343F"/>
    <w:rsid w:val="00E272FA"/>
    <w:rsid w:val="00E30F53"/>
    <w:rsid w:val="00E32364"/>
    <w:rsid w:val="00E325E0"/>
    <w:rsid w:val="00E34112"/>
    <w:rsid w:val="00E34DDF"/>
    <w:rsid w:val="00E35597"/>
    <w:rsid w:val="00E3799B"/>
    <w:rsid w:val="00E426A3"/>
    <w:rsid w:val="00E42B63"/>
    <w:rsid w:val="00E44466"/>
    <w:rsid w:val="00E468E7"/>
    <w:rsid w:val="00E5013A"/>
    <w:rsid w:val="00E53CBF"/>
    <w:rsid w:val="00E57BCC"/>
    <w:rsid w:val="00E604D1"/>
    <w:rsid w:val="00E62C3B"/>
    <w:rsid w:val="00E63F48"/>
    <w:rsid w:val="00E642AF"/>
    <w:rsid w:val="00E64939"/>
    <w:rsid w:val="00E65719"/>
    <w:rsid w:val="00E671E6"/>
    <w:rsid w:val="00E700B1"/>
    <w:rsid w:val="00E7124C"/>
    <w:rsid w:val="00E72CEE"/>
    <w:rsid w:val="00E73256"/>
    <w:rsid w:val="00E74BD8"/>
    <w:rsid w:val="00E74F14"/>
    <w:rsid w:val="00E757F6"/>
    <w:rsid w:val="00E837CE"/>
    <w:rsid w:val="00E91858"/>
    <w:rsid w:val="00E94465"/>
    <w:rsid w:val="00E95739"/>
    <w:rsid w:val="00E960BB"/>
    <w:rsid w:val="00EA29F1"/>
    <w:rsid w:val="00EA2C78"/>
    <w:rsid w:val="00EA371F"/>
    <w:rsid w:val="00EA5124"/>
    <w:rsid w:val="00EA6716"/>
    <w:rsid w:val="00EA71C8"/>
    <w:rsid w:val="00EB11EE"/>
    <w:rsid w:val="00EB40F0"/>
    <w:rsid w:val="00EB557F"/>
    <w:rsid w:val="00EB60C1"/>
    <w:rsid w:val="00EB61B9"/>
    <w:rsid w:val="00EB78DA"/>
    <w:rsid w:val="00EC0AC9"/>
    <w:rsid w:val="00EC191E"/>
    <w:rsid w:val="00EC3348"/>
    <w:rsid w:val="00EC4176"/>
    <w:rsid w:val="00EC4A3E"/>
    <w:rsid w:val="00EC57D2"/>
    <w:rsid w:val="00ED03A5"/>
    <w:rsid w:val="00ED1A21"/>
    <w:rsid w:val="00ED1CBD"/>
    <w:rsid w:val="00ED207C"/>
    <w:rsid w:val="00ED306A"/>
    <w:rsid w:val="00EE493E"/>
    <w:rsid w:val="00EE6113"/>
    <w:rsid w:val="00EE6476"/>
    <w:rsid w:val="00EF0CCF"/>
    <w:rsid w:val="00EF0FA1"/>
    <w:rsid w:val="00EF23A5"/>
    <w:rsid w:val="00EF431F"/>
    <w:rsid w:val="00EF45FF"/>
    <w:rsid w:val="00EF669A"/>
    <w:rsid w:val="00F0012F"/>
    <w:rsid w:val="00F00FEC"/>
    <w:rsid w:val="00F010F3"/>
    <w:rsid w:val="00F02C9E"/>
    <w:rsid w:val="00F02E26"/>
    <w:rsid w:val="00F02F34"/>
    <w:rsid w:val="00F07D4C"/>
    <w:rsid w:val="00F1223E"/>
    <w:rsid w:val="00F13507"/>
    <w:rsid w:val="00F140EB"/>
    <w:rsid w:val="00F14CED"/>
    <w:rsid w:val="00F15FA7"/>
    <w:rsid w:val="00F2009B"/>
    <w:rsid w:val="00F20A31"/>
    <w:rsid w:val="00F22247"/>
    <w:rsid w:val="00F23046"/>
    <w:rsid w:val="00F24606"/>
    <w:rsid w:val="00F3035D"/>
    <w:rsid w:val="00F32131"/>
    <w:rsid w:val="00F36004"/>
    <w:rsid w:val="00F36114"/>
    <w:rsid w:val="00F36845"/>
    <w:rsid w:val="00F36EDA"/>
    <w:rsid w:val="00F40E76"/>
    <w:rsid w:val="00F4255B"/>
    <w:rsid w:val="00F43099"/>
    <w:rsid w:val="00F43CE1"/>
    <w:rsid w:val="00F47BDE"/>
    <w:rsid w:val="00F52483"/>
    <w:rsid w:val="00F52F21"/>
    <w:rsid w:val="00F5330E"/>
    <w:rsid w:val="00F54376"/>
    <w:rsid w:val="00F551FE"/>
    <w:rsid w:val="00F55529"/>
    <w:rsid w:val="00F6183E"/>
    <w:rsid w:val="00F61990"/>
    <w:rsid w:val="00F63DD9"/>
    <w:rsid w:val="00F645AE"/>
    <w:rsid w:val="00F662EB"/>
    <w:rsid w:val="00F66F0D"/>
    <w:rsid w:val="00F67591"/>
    <w:rsid w:val="00F716C0"/>
    <w:rsid w:val="00F75A48"/>
    <w:rsid w:val="00F76118"/>
    <w:rsid w:val="00F81C66"/>
    <w:rsid w:val="00F81E3C"/>
    <w:rsid w:val="00F8629C"/>
    <w:rsid w:val="00F90468"/>
    <w:rsid w:val="00F9211C"/>
    <w:rsid w:val="00F94138"/>
    <w:rsid w:val="00F9493B"/>
    <w:rsid w:val="00FA0B2B"/>
    <w:rsid w:val="00FA1BD9"/>
    <w:rsid w:val="00FA2333"/>
    <w:rsid w:val="00FA276B"/>
    <w:rsid w:val="00FA37AA"/>
    <w:rsid w:val="00FA3F2A"/>
    <w:rsid w:val="00FA572A"/>
    <w:rsid w:val="00FB0827"/>
    <w:rsid w:val="00FB208F"/>
    <w:rsid w:val="00FB66EF"/>
    <w:rsid w:val="00FB73BA"/>
    <w:rsid w:val="00FC06B1"/>
    <w:rsid w:val="00FC6670"/>
    <w:rsid w:val="00FD208B"/>
    <w:rsid w:val="00FD4511"/>
    <w:rsid w:val="00FE0189"/>
    <w:rsid w:val="00FE1D96"/>
    <w:rsid w:val="00FE644A"/>
    <w:rsid w:val="00FE7092"/>
    <w:rsid w:val="00FE726F"/>
    <w:rsid w:val="00FF38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37"/>
    <w:pPr>
      <w:ind w:firstLine="709"/>
    </w:pPr>
    <w:rPr>
      <w:rFonts w:ascii="Bookman Old Style" w:hAnsi="Bookman Old Style" w:cs="Bookman Old Style"/>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20237"/>
    <w:pPr>
      <w:ind w:firstLine="709"/>
    </w:pPr>
    <w:rPr>
      <w:rFonts w:ascii="Bookman Old Style" w:hAnsi="Bookman Old Style" w:cs="Bookman Old Style"/>
      <w:sz w:val="26"/>
      <w:szCs w:val="26"/>
    </w:rPr>
  </w:style>
  <w:style w:type="paragraph" w:customStyle="1" w:styleId="1">
    <w:name w:val="1"/>
    <w:basedOn w:val="Normal"/>
    <w:uiPriority w:val="99"/>
    <w:rsid w:val="00C20237"/>
    <w:pPr>
      <w:ind w:firstLine="0"/>
    </w:pPr>
    <w:rPr>
      <w:rFonts w:ascii="Verdana" w:hAnsi="Verdana" w:cs="Verdana"/>
      <w:sz w:val="20"/>
      <w:szCs w:val="20"/>
      <w:lang w:val="en-US" w:eastAsia="en-US"/>
    </w:rPr>
  </w:style>
  <w:style w:type="paragraph" w:styleId="Header">
    <w:name w:val="header"/>
    <w:basedOn w:val="Normal"/>
    <w:link w:val="HeaderChar"/>
    <w:uiPriority w:val="99"/>
    <w:rsid w:val="00C20237"/>
    <w:pPr>
      <w:tabs>
        <w:tab w:val="center" w:pos="4819"/>
        <w:tab w:val="right" w:pos="9639"/>
      </w:tabs>
    </w:pPr>
  </w:style>
  <w:style w:type="character" w:customStyle="1" w:styleId="HeaderChar">
    <w:name w:val="Header Char"/>
    <w:basedOn w:val="DefaultParagraphFont"/>
    <w:link w:val="Header"/>
    <w:uiPriority w:val="99"/>
    <w:semiHidden/>
    <w:locked/>
    <w:rPr>
      <w:rFonts w:ascii="Bookman Old Style" w:hAnsi="Bookman Old Style" w:cs="Bookman Old Style"/>
      <w:sz w:val="26"/>
      <w:szCs w:val="26"/>
    </w:rPr>
  </w:style>
  <w:style w:type="character" w:styleId="PageNumber">
    <w:name w:val="page number"/>
    <w:basedOn w:val="DefaultParagraphFont"/>
    <w:uiPriority w:val="99"/>
    <w:rsid w:val="00C20237"/>
  </w:style>
  <w:style w:type="paragraph" w:styleId="Footer">
    <w:name w:val="footer"/>
    <w:basedOn w:val="Normal"/>
    <w:link w:val="FooterChar"/>
    <w:uiPriority w:val="99"/>
    <w:rsid w:val="00C20237"/>
    <w:pPr>
      <w:tabs>
        <w:tab w:val="center" w:pos="4677"/>
        <w:tab w:val="right" w:pos="9355"/>
      </w:tabs>
    </w:pPr>
    <w:rPr>
      <w:sz w:val="24"/>
      <w:szCs w:val="24"/>
    </w:rPr>
  </w:style>
  <w:style w:type="character" w:customStyle="1" w:styleId="FooterChar">
    <w:name w:val="Footer Char"/>
    <w:basedOn w:val="DefaultParagraphFont"/>
    <w:link w:val="Footer"/>
    <w:uiPriority w:val="99"/>
    <w:semiHidden/>
    <w:locked/>
    <w:rPr>
      <w:rFonts w:ascii="Bookman Old Style" w:hAnsi="Bookman Old Style" w:cs="Bookman Old Style"/>
      <w:sz w:val="26"/>
      <w:szCs w:val="26"/>
    </w:rPr>
  </w:style>
  <w:style w:type="paragraph" w:customStyle="1" w:styleId="a2">
    <w:name w:val="a2"/>
    <w:basedOn w:val="Normal"/>
    <w:uiPriority w:val="99"/>
    <w:rsid w:val="00C20237"/>
    <w:pPr>
      <w:spacing w:before="100" w:beforeAutospacing="1" w:after="100" w:afterAutospacing="1"/>
    </w:pPr>
    <w:rPr>
      <w:sz w:val="24"/>
      <w:szCs w:val="24"/>
    </w:rPr>
  </w:style>
  <w:style w:type="paragraph" w:styleId="ListParagraph">
    <w:name w:val="List Paragraph"/>
    <w:basedOn w:val="Normal"/>
    <w:uiPriority w:val="99"/>
    <w:qFormat/>
    <w:rsid w:val="00D06172"/>
    <w:pPr>
      <w:ind w:left="720" w:firstLine="0"/>
    </w:pPr>
    <w:rPr>
      <w:b/>
      <w:bCs/>
      <w:sz w:val="24"/>
      <w:szCs w:val="24"/>
      <w:lang w:val="uk-UA"/>
    </w:rPr>
  </w:style>
  <w:style w:type="paragraph" w:customStyle="1" w:styleId="10">
    <w:name w:val="Абзац списка1"/>
    <w:basedOn w:val="Normal"/>
    <w:uiPriority w:val="99"/>
    <w:rsid w:val="00FA3F2A"/>
    <w:pPr>
      <w:ind w:left="720" w:firstLine="0"/>
    </w:pPr>
    <w:rPr>
      <w:sz w:val="28"/>
      <w:szCs w:val="28"/>
      <w:lang w:val="uk-UA"/>
    </w:rPr>
  </w:style>
  <w:style w:type="paragraph" w:styleId="BodyTextIndent">
    <w:name w:val="Body Text Indent"/>
    <w:basedOn w:val="Normal"/>
    <w:link w:val="BodyTextIndentChar"/>
    <w:uiPriority w:val="99"/>
    <w:rsid w:val="00FB66EF"/>
    <w:pPr>
      <w:ind w:left="360" w:firstLine="0"/>
      <w:jc w:val="center"/>
    </w:pPr>
    <w:rPr>
      <w:b/>
      <w:bCs/>
      <w:sz w:val="24"/>
      <w:szCs w:val="24"/>
      <w:lang w:val="uk-UA"/>
    </w:rPr>
  </w:style>
  <w:style w:type="character" w:customStyle="1" w:styleId="BodyTextIndentChar">
    <w:name w:val="Body Text Indent Char"/>
    <w:basedOn w:val="DefaultParagraphFont"/>
    <w:link w:val="BodyTextIndent"/>
    <w:uiPriority w:val="99"/>
    <w:semiHidden/>
    <w:locked/>
    <w:rPr>
      <w:rFonts w:ascii="Bookman Old Style" w:hAnsi="Bookman Old Style" w:cs="Bookman Old Style"/>
      <w:sz w:val="26"/>
      <w:szCs w:val="26"/>
    </w:rPr>
  </w:style>
  <w:style w:type="paragraph" w:customStyle="1" w:styleId="11">
    <w:name w:val="Знак Знак Знак1 Знак Знак Знак Знак"/>
    <w:basedOn w:val="Normal"/>
    <w:uiPriority w:val="99"/>
    <w:rsid w:val="002F4D8E"/>
    <w:pPr>
      <w:ind w:firstLine="0"/>
    </w:pPr>
    <w:rPr>
      <w:rFonts w:ascii="Verdana" w:hAnsi="Verdana" w:cs="Verdana"/>
      <w:sz w:val="20"/>
      <w:szCs w:val="20"/>
      <w:lang w:val="en-US" w:eastAsia="en-US"/>
    </w:rPr>
  </w:style>
  <w:style w:type="paragraph" w:customStyle="1" w:styleId="a">
    <w:name w:val="Знак Знак Знак Знак"/>
    <w:basedOn w:val="Normal"/>
    <w:uiPriority w:val="99"/>
    <w:rsid w:val="00E74F14"/>
    <w:pPr>
      <w:ind w:firstLine="0"/>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155759049">
      <w:marLeft w:val="0"/>
      <w:marRight w:val="0"/>
      <w:marTop w:val="0"/>
      <w:marBottom w:val="0"/>
      <w:divBdr>
        <w:top w:val="none" w:sz="0" w:space="0" w:color="auto"/>
        <w:left w:val="none" w:sz="0" w:space="0" w:color="auto"/>
        <w:bottom w:val="none" w:sz="0" w:space="0" w:color="auto"/>
        <w:right w:val="none" w:sz="0" w:space="0" w:color="auto"/>
      </w:divBdr>
    </w:div>
    <w:div w:id="1155759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204</TotalTime>
  <Pages>16</Pages>
  <Words>6006</Words>
  <Characters>-32766</Characters>
  <Application>Microsoft Office Outlook</Application>
  <DocSecurity>0</DocSecurity>
  <Lines>0</Lines>
  <Paragraphs>0</Paragraphs>
  <ScaleCrop>false</ScaleCrop>
  <Company>tester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subject/>
  <dc:creator>tester</dc:creator>
  <cp:keywords/>
  <dc:description/>
  <cp:lastModifiedBy>User</cp:lastModifiedBy>
  <cp:revision>20</cp:revision>
  <cp:lastPrinted>2017-01-05T05:30:00Z</cp:lastPrinted>
  <dcterms:created xsi:type="dcterms:W3CDTF">2016-12-30T10:52:00Z</dcterms:created>
  <dcterms:modified xsi:type="dcterms:W3CDTF">2017-01-05T05:50:00Z</dcterms:modified>
</cp:coreProperties>
</file>