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6" w:rsidRDefault="009E75B6" w:rsidP="009E75B6">
      <w:pPr>
        <w:shd w:val="clear" w:color="auto" w:fill="FFFFFA"/>
        <w:spacing w:before="100" w:beforeAutospacing="1"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до річного плану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2018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Марганецької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міської ради, код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ЄДРПОУ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04052181 ( зі змінами)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0"/>
        <w:gridCol w:w="9"/>
        <w:gridCol w:w="2312"/>
        <w:gridCol w:w="2646"/>
        <w:gridCol w:w="1216"/>
        <w:gridCol w:w="2114"/>
        <w:gridCol w:w="1621"/>
      </w:tblGrid>
      <w:tr w:rsidR="009E75B6" w:rsidTr="009E75B6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39800000-0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Продукція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чищення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таполірування</w:t>
            </w:r>
            <w:proofErr w:type="spellEnd"/>
          </w:p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6"/>
                <w:szCs w:val="16"/>
                <w:lang w:val="uk-UA"/>
              </w:rPr>
              <w:t>Господарчі матеріали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12 000 ,00 грн. (дванадцять   тисяч  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30192700-8 Канцелярські  товари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5 585,00 грн. (п’ять тисяч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п’ятьсот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вісімдесят п’ять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  <w:lang w:val="uk-UA"/>
              </w:rPr>
            </w:pPr>
          </w:p>
          <w:p w:rsidR="009E75B6" w:rsidRP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30197000-6Дрібне канцелярське приладдя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Папір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35 400,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тридцять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’ять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чотириста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  <w:lang w:val="uk-UA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електронну систем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Січень-лютий  2018 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30192153-8 Штампи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печаток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6 000,00грн. (шість тисяч 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22900000-9 Друкована продукція різна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Грамоти,листівки</w:t>
            </w:r>
            <w:proofErr w:type="spellEnd"/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5 000,00грн. (п’ять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30125100-2 Картриджі з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тонером</w:t>
            </w:r>
            <w:proofErr w:type="spellEnd"/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10 000,00грн.(десять тисячі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30230000-0 Носії ключової інформації для захищеного зберігання і використання ключів електронного цифрового підпису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5 000,00грн.(п’ять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Лютий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34300000-0 Запчастини та приладдя до транспортних засобів і їх двигунів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Запчастини для автомобіля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30  000,00грн.(тридцять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22410000-7Марки (Марки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поштові,марковані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поштові  конверти)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14 400,00грн.(чотирнадцять  тисяч  чотириста   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22458000-5 Друкована продукція на замовлення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15 500,00 грн.(п’ятнадцять тисяч  п’ятсот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Січень- 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30232110-8 Придбання лазерних принтерів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12 000,00грн. (дванадцять тисяч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44410000-7 Вироби для ванної кімнати та кухні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00(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гривень 00 копійок)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30191400-8 Шредери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  <w:lang w:val="uk-UA"/>
              </w:rPr>
            </w:pP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34350000-5 Шини для транспортних засобів великої та малої тоннажності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12 000,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00грн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дванадцять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 xml:space="preserve"> Січень –грудень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32330000-5  Апаратура для запису та відтворення аудіо та відео матеріалу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5 900,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п’ять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дев’ятьсот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00 копійок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18530000 -3 Подарунки та нагороди (нагрудні знаки)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4 500 грн(чотири тисячі п’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ятсот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30190000-7 Офісне устаткування та приладдя різне(Станок для прошивки документів)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600,00грн (шістсот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39710000-2 Пилосос побутовий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00грн 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32410000-0 Локальні мережі (Маршрутизатор)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1 200,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(одна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двісті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32320000-2 Телевізійне й аудіовізуальне обладнання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2 215,00грн (дві тисячі двісті п’ятнадцять грн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31500000-1 Освітлювальне обладнання та електричні лампи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3 000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 три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39710000-2 Електричні побутові прилади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5 800,00 грн (п’ять  тисяч  вісімсот грн 00копійок)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16000000-5 Сільськогосподарська техніка ( тример)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2 000,00грн( дві тисячі грн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44110000-4 Конструкційні матеріали (бетон) ( комплект бетонних урн)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1 200,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00грн( одна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тисяча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двісті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копійок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vertAlign w:val="superscript"/>
                <w:lang w:val="uk-UA" w:eastAsia="ru-RU"/>
              </w:rPr>
              <w:t>Липень 2018 року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2210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198 300,00 гривень ( сто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дев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яносто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вісім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 тисяч триста гривень 00 копійок)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4"/>
        <w:gridCol w:w="9"/>
        <w:gridCol w:w="2428"/>
        <w:gridCol w:w="2737"/>
        <w:gridCol w:w="1244"/>
        <w:gridCol w:w="1635"/>
        <w:gridCol w:w="1731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50310000-1 Технічне обслуговування і ремонт офісної техніки</w:t>
            </w:r>
          </w:p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6"/>
                <w:szCs w:val="16"/>
                <w:lang w:val="uk-UA"/>
              </w:rPr>
              <w:t>Поточний ремонт обладнання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35 705,00 грн. (тридцять п</w:t>
            </w:r>
            <w:r w:rsidRPr="009E75B6">
              <w:rPr>
                <w:rFonts w:ascii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 тисяч сімсот п</w:t>
            </w:r>
            <w:r w:rsidRPr="009E75B6">
              <w:rPr>
                <w:rFonts w:ascii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 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72411000-4 Постачальники Інтернет – послуг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Послуги Інтернет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19 800,00 грн. (дев’ятнадцять  тисяч вісімсот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64210000-1 Послуги телефонного зв’язку та передачі даних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30 000,00грн. (тридцять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послуги.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Заправка картриджів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20 000,00грн. (двадцять 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79713000-5Послуги з охорони об’єктів та особистої охорони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об’єкту 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13 500,00грн.(тринадцять  тисяч п’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ятсот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гривень 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79810000-5 Друкарські послуги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Висвітлення діяльності органів місцевого самоврядування в газеті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8C44F2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110  000,00грн.( сто десять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тисяч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64228100-1 Послуги з транслювання телерадіопередач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Висвітлення діяльності органів місцевого самоврядування на телебачення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8C44F2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160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000,00грн.(сто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шістдесят 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>тисяч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885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45330000-9Водопровідні та санітарно технічні роботи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каналізації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6 000,00грн.(шість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333333"/>
                <w:shd w:val="clear" w:color="auto" w:fill="FFFFFF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50112000-3Послуги з ремонту і технічного обслуговування автомобілів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76 877,81грн.(сімдесят шість тисяч вісімсот сімдесят сім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гривень 81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90513000-6Послуги з поводження із безпечними сміття і відходами та їх утилізація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Вивіз і захоронення сміття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1 900,00грн.( одна  тисяча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дев</w:t>
            </w:r>
            <w:proofErr w:type="spellEnd"/>
            <w:r w:rsidRPr="009E75B6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ятсот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45000000-7 Будівельні роботи та поточний ремонт (інші види робіт)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20 000,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грн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двадцять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72320000-4 Послуги пов’язані з базами даних, користування Єдиним державним реєстром виконавчих повноважень</w:t>
            </w:r>
          </w:p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 w:rsidP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5 295,00грн.( п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 тисяч двісті дев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яносто п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P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 –грудень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79710000-4 Охоронні послуги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685CB8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87  661,45грн( вісімдесят сім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тисяч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шістсот шістдесят  одна гривня 45 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>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66510000-8 Страхові послуги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285 ,00грн( двісті вісімдесят п’ять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50410000-2 Послуги з ремонту і технічного обслуговування вимірювальних, випробувальних і контрольних приладів.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685CB8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5 659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>,00 грн ( п</w:t>
            </w:r>
            <w:r w:rsidR="009E75B6"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ять тисяч шістсот п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ятдесят  дев</w:t>
            </w:r>
            <w:r w:rsidRPr="00685CB8">
              <w:rPr>
                <w:rFonts w:ascii="Times New Roman" w:hAnsi="Times New Roman"/>
                <w:sz w:val="16"/>
                <w:szCs w:val="16"/>
                <w:lang w:val="uk-UA"/>
              </w:rPr>
              <w:t>’ять</w:t>
            </w:r>
            <w:r w:rsidR="009E75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Pr="00685CB8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685CB8" w:rsidRPr="00685CB8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685CB8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50711000-2 Послуги з ремонту і технічного обслуговування електричного устаткування будівель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685CB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Pr="00685CB8" w:rsidRDefault="00685CB8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512,74 грн</w:t>
            </w:r>
            <w:r w:rsidR="00254FB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 п</w:t>
            </w:r>
            <w:r w:rsidRPr="00254FBC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я</w:t>
            </w:r>
            <w:r w:rsidR="00254FBC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дванадцять </w:t>
            </w:r>
            <w:r w:rsidR="00254FB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грн 74 копійки 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Pr="00685CB8" w:rsidRDefault="00685CB8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254FB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85CB8" w:rsidRDefault="00685C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254FBC" w:rsidRPr="00685CB8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75251000-0 Послуги пожежних служб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2240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2 304,00 ( дві тисячі триста чотири грн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Pr="00685CB8" w:rsidRDefault="00254FBC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Січень-грудень 2018 року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254FBC" w:rsidRDefault="00254F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E75B6" w:rsidRPr="009E75B6" w:rsidTr="009E75B6">
        <w:trPr>
          <w:trHeight w:val="35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2240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425B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595  500</w:t>
            </w:r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,00 гривень ( п’</w:t>
            </w:r>
            <w:proofErr w:type="spellStart"/>
            <w:r w:rsidR="008C44F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ят</w:t>
            </w:r>
            <w:proofErr w:type="spellEnd"/>
            <w:r w:rsidR="008C44F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ь</w:t>
            </w:r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сот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дев</w:t>
            </w:r>
            <w:proofErr w:type="spellEnd"/>
            <w:r w:rsidRPr="00425B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яносто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п’ять</w:t>
            </w:r>
            <w:proofErr w:type="spellEnd"/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тисяч п’</w:t>
            </w:r>
            <w:proofErr w:type="spellStart"/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ят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>ь</w:t>
            </w:r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сот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="009E75B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Pr="008C44F2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9"/>
        <w:gridCol w:w="9"/>
        <w:gridCol w:w="2450"/>
        <w:gridCol w:w="2650"/>
        <w:gridCol w:w="1263"/>
        <w:gridCol w:w="1637"/>
        <w:gridCol w:w="1750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30200000-1 Придбання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ютерної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техніки</w:t>
            </w:r>
            <w:proofErr w:type="spellEnd"/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3110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10 000,00 грн. ( десять  тисяч    гривень 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2272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10 000,00 гривень (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десять  тисяч     гривень 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4"/>
        <w:gridCol w:w="9"/>
        <w:gridCol w:w="2444"/>
        <w:gridCol w:w="2641"/>
        <w:gridCol w:w="1250"/>
        <w:gridCol w:w="1637"/>
        <w:gridCol w:w="1783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65100000-4 Послуги з розподілу води та супутні послуги</w:t>
            </w:r>
          </w:p>
          <w:p w:rsidR="009E75B6" w:rsidRDefault="009E75B6">
            <w:pPr>
              <w:pStyle w:val="2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6"/>
                <w:szCs w:val="16"/>
                <w:lang w:val="uk-UA"/>
              </w:rPr>
              <w:t>Водопостачання та водовідведення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2272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33 403,00 грн. ( тридцять три тисячі чотириста три   гривні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Січень-грудень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23 403,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Маранецької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ради 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10 000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Разом по КЕКВ 2272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 w:eastAsia="ru-RU"/>
              </w:rPr>
              <w:t xml:space="preserve">33 403,00 гривень (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тридцять три тисячі чотириста три   гривні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4"/>
        <w:gridCol w:w="9"/>
        <w:gridCol w:w="2444"/>
        <w:gridCol w:w="2641"/>
        <w:gridCol w:w="1250"/>
        <w:gridCol w:w="1637"/>
        <w:gridCol w:w="1783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RP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09310000-5 Електрична енергія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2273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199 000,00 грн. (сто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яносто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дев’ять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shd w:val="clear" w:color="auto" w:fill="FFFFFF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>Січень -грудень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100 000,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Маранецької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ради 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99 000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орендарів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комітета</w:t>
            </w:r>
            <w:proofErr w:type="spellEnd"/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Разом по КЕКВ 3110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  <w:t>199 000,00 гривень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сто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яносто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дев’ять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9"/>
        <w:gridCol w:w="9"/>
        <w:gridCol w:w="2450"/>
        <w:gridCol w:w="2650"/>
        <w:gridCol w:w="1263"/>
        <w:gridCol w:w="1637"/>
        <w:gridCol w:w="1750"/>
      </w:tblGrid>
      <w:tr w:rsidR="009E75B6" w:rsidTr="009E75B6">
        <w:trPr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днихкласиф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наявност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конкретна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закуп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бюджетнихкоштів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чікувана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проведенняпроцедури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9E75B6" w:rsidTr="009E75B6">
        <w:trPr>
          <w:trHeight w:val="120"/>
          <w:tblCellSpacing w:w="0" w:type="dxa"/>
          <w:jc w:val="center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33600000-6  Фармацевтична продукція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Калію  йодид </w:t>
            </w:r>
          </w:p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таблетки  0,25 г № 10</w:t>
            </w:r>
          </w:p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2220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30 000,00 грн. (тридцять   тисяч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Через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>електронн</w:t>
            </w:r>
            <w:proofErr w:type="spellEnd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у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</w:rPr>
              <w:t xml:space="preserve"> систем</w:t>
            </w:r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  <w:t>ProZorro</w:t>
            </w:r>
            <w:proofErr w:type="spellEnd"/>
          </w:p>
          <w:p w:rsidR="009E75B6" w:rsidRDefault="009E75B6">
            <w:pPr>
              <w:spacing w:before="100" w:beforeAutospacing="1" w:after="0" w:line="120" w:lineRule="atLeast"/>
              <w:rPr>
                <w:rStyle w:val="a3"/>
                <w:b w:val="0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  <w:p w:rsidR="009E75B6" w:rsidRDefault="009E75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 xml:space="preserve"> Грудень  2018 року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Разом по КЕКВ 2220</w:t>
            </w:r>
          </w:p>
          <w:p w:rsidR="009E75B6" w:rsidRDefault="009E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hideMark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  <w:t>30 000,00 гривень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тридцять  тисяч  гривень 00 копійок)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  <w:tr w:rsidR="009E75B6" w:rsidRPr="009E75B6" w:rsidTr="009E75B6">
        <w:trPr>
          <w:trHeight w:val="308"/>
          <w:tblCellSpacing w:w="0" w:type="dxa"/>
          <w:jc w:val="center"/>
        </w:trPr>
        <w:tc>
          <w:tcPr>
            <w:tcW w:w="3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b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Verdana" w:eastAsia="Times New Roman" w:hAnsi="Verdana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E75B6" w:rsidRDefault="009E75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FF0000"/>
                <w:sz w:val="17"/>
                <w:szCs w:val="17"/>
                <w:lang w:val="uk-UA" w:eastAsia="ru-RU"/>
              </w:rPr>
            </w:pPr>
          </w:p>
        </w:tc>
      </w:tr>
    </w:tbl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9E75B6" w:rsidP="009E75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75B6" w:rsidRDefault="008C44F2" w:rsidP="009E75B6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>Затверджений протоколом   № 37</w:t>
      </w:r>
      <w:r w:rsidR="009E75B6"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 тендерного комітету  </w:t>
      </w:r>
      <w:r w:rsidR="00D55006"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від   25 </w:t>
      </w:r>
      <w:r w:rsidR="00D67ADD"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 вересня </w:t>
      </w:r>
      <w:r w:rsidR="009E75B6">
        <w:rPr>
          <w:rFonts w:ascii="Times New Roman" w:eastAsia="Times New Roman" w:hAnsi="Times New Roman"/>
          <w:color w:val="000000" w:themeColor="text1"/>
          <w:sz w:val="18"/>
          <w:szCs w:val="18"/>
          <w:lang w:val="uk-UA" w:eastAsia="ru-RU"/>
        </w:rPr>
        <w:t xml:space="preserve"> 2018  року.</w:t>
      </w:r>
    </w:p>
    <w:p w:rsidR="009E75B6" w:rsidRDefault="009E75B6" w:rsidP="009E75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тендерного комітету </w:t>
      </w:r>
    </w:p>
    <w:p w:rsidR="009E75B6" w:rsidRDefault="009E75B6" w:rsidP="009E75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_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Дуплій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Л.М.</w:t>
      </w:r>
    </w:p>
    <w:p w:rsidR="009E75B6" w:rsidRDefault="009E75B6" w:rsidP="009E75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      (підпис)   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(прізвище, ініціали)</w:t>
      </w:r>
    </w:p>
    <w:p w:rsidR="009E75B6" w:rsidRDefault="009E75B6" w:rsidP="009E75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тендерного комітету </w:t>
      </w:r>
      <w:r>
        <w:rPr>
          <w:rFonts w:ascii="Times New Roman" w:hAnsi="Times New Roman"/>
          <w:sz w:val="24"/>
          <w:szCs w:val="24"/>
          <w:lang w:val="uk-UA"/>
        </w:rPr>
        <w:tab/>
        <w:t>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_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Середа І.В.</w:t>
      </w:r>
    </w:p>
    <w:p w:rsidR="009E75B6" w:rsidRDefault="009E75B6" w:rsidP="009E75B6"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      (підпис)   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(</w:t>
      </w:r>
    </w:p>
    <w:p w:rsidR="00286A57" w:rsidRDefault="00286A57"/>
    <w:sectPr w:rsidR="00286A57" w:rsidSect="009E75B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D"/>
    <w:rsid w:val="00254FBC"/>
    <w:rsid w:val="00286A57"/>
    <w:rsid w:val="0036682D"/>
    <w:rsid w:val="00425BB6"/>
    <w:rsid w:val="00685CB8"/>
    <w:rsid w:val="008634E6"/>
    <w:rsid w:val="008C44F2"/>
    <w:rsid w:val="009E75B6"/>
    <w:rsid w:val="00D55006"/>
    <w:rsid w:val="00D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5991"/>
  <w15:chartTrackingRefBased/>
  <w15:docId w15:val="{13FD4A9F-BB8E-4DD5-B20D-0FEA09CC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B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9E75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5B6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9E75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B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8AF7-2C9D-4C13-85FD-CBD6359D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2018-09-24T11:41:00Z</cp:lastPrinted>
  <dcterms:created xsi:type="dcterms:W3CDTF">2018-09-18T11:11:00Z</dcterms:created>
  <dcterms:modified xsi:type="dcterms:W3CDTF">2018-09-24T11:44:00Z</dcterms:modified>
</cp:coreProperties>
</file>